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2BFE" w14:textId="77777777" w:rsidR="002C0476" w:rsidRPr="00C91035" w:rsidRDefault="002C0476">
      <w:pPr>
        <w:spacing w:after="0"/>
        <w:rPr>
          <w:color w:val="333333"/>
          <w:sz w:val="13"/>
          <w:szCs w:val="13"/>
        </w:rPr>
      </w:pPr>
      <w:bookmarkStart w:id="0" w:name="_heading=h.gjdgxs" w:colFirst="0" w:colLast="0"/>
      <w:bookmarkEnd w:id="0"/>
    </w:p>
    <w:p w14:paraId="1EAE8B5D" w14:textId="77777777" w:rsidR="002C0476" w:rsidRPr="00C91035" w:rsidRDefault="002C0476">
      <w:pPr>
        <w:spacing w:after="0"/>
        <w:rPr>
          <w:color w:val="333333"/>
          <w:sz w:val="13"/>
          <w:szCs w:val="13"/>
        </w:rPr>
      </w:pPr>
    </w:p>
    <w:p w14:paraId="29252B54" w14:textId="26A86EA8" w:rsidR="002C0476" w:rsidRPr="00C91035" w:rsidRDefault="002823AB">
      <w:pPr>
        <w:jc w:val="center"/>
        <w:rPr>
          <w:rFonts w:eastAsia="Arial"/>
          <w:b/>
          <w:sz w:val="32"/>
          <w:szCs w:val="32"/>
        </w:rPr>
      </w:pPr>
      <w:r>
        <w:rPr>
          <w:rFonts w:eastAsia="Arial"/>
          <w:b/>
          <w:sz w:val="32"/>
          <w:szCs w:val="32"/>
        </w:rPr>
        <w:t>Economics</w:t>
      </w:r>
    </w:p>
    <w:p w14:paraId="11FC065E" w14:textId="77777777" w:rsidR="002C0476" w:rsidRPr="00C91035" w:rsidRDefault="003429A7">
      <w:pPr>
        <w:jc w:val="center"/>
        <w:rPr>
          <w:rFonts w:eastAsia="Arial"/>
          <w:b/>
          <w:sz w:val="24"/>
          <w:szCs w:val="24"/>
        </w:rPr>
      </w:pPr>
      <w:r w:rsidRPr="00C91035">
        <w:rPr>
          <w:rFonts w:eastAsia="Arial"/>
          <w:b/>
          <w:sz w:val="24"/>
          <w:szCs w:val="24"/>
        </w:rPr>
        <w:t>Comprehensive Program Review Questionnaire Data</w:t>
      </w:r>
      <w:r w:rsidR="00E83179" w:rsidRPr="00C91035">
        <w:rPr>
          <w:rFonts w:eastAsia="Arial"/>
          <w:b/>
          <w:sz w:val="24"/>
          <w:szCs w:val="24"/>
        </w:rPr>
        <w:t xml:space="preserve"> </w:t>
      </w:r>
      <w:r w:rsidR="00257661">
        <w:rPr>
          <w:rFonts w:eastAsia="Arial"/>
          <w:b/>
          <w:sz w:val="24"/>
          <w:szCs w:val="24"/>
        </w:rPr>
        <w:t xml:space="preserve">&amp; Sources </w:t>
      </w:r>
      <w:r w:rsidR="00E83179" w:rsidRPr="00C91035">
        <w:rPr>
          <w:rFonts w:eastAsia="Arial"/>
          <w:b/>
          <w:sz w:val="24"/>
          <w:szCs w:val="24"/>
        </w:rPr>
        <w:t>2025-26</w:t>
      </w:r>
    </w:p>
    <w:p w14:paraId="0C8CF741" w14:textId="77777777" w:rsidR="00465031" w:rsidRPr="00C91035" w:rsidRDefault="00465031" w:rsidP="00465031">
      <w:pPr>
        <w:ind w:left="6" w:right="87"/>
        <w:outlineLvl w:val="1"/>
        <w:rPr>
          <w:rFonts w:eastAsia="Times New Roman"/>
          <w:b/>
          <w:bCs/>
          <w:sz w:val="44"/>
          <w:szCs w:val="44"/>
        </w:rPr>
      </w:pPr>
      <w:r w:rsidRPr="00C91035">
        <w:rPr>
          <w:rFonts w:eastAsia="Times New Roman"/>
          <w:b/>
          <w:bCs/>
          <w:sz w:val="28"/>
          <w:szCs w:val="28"/>
          <w:u w:val="single"/>
        </w:rPr>
        <w:t>6: Enrollment Trends and Changes</w:t>
      </w:r>
    </w:p>
    <w:p w14:paraId="16F62772" w14:textId="77777777" w:rsidR="0046503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t>T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rends, significant changes, and any disproportionate enrollment impacts in course offerings</w:t>
      </w:r>
    </w:p>
    <w:p w14:paraId="7C54080B" w14:textId="77777777" w:rsidR="00FA1FB1" w:rsidRDefault="00FA1FB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3EC580B6" w14:textId="77777777" w:rsidR="00DE1F78" w:rsidRPr="00422AA5" w:rsidRDefault="00DE1F78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422AA5">
        <w:rPr>
          <w:rFonts w:eastAsia="Times New Roman"/>
          <w:color w:val="000000" w:themeColor="text1"/>
          <w:sz w:val="24"/>
          <w:szCs w:val="24"/>
        </w:rPr>
        <w:t xml:space="preserve">Please consult the </w:t>
      </w:r>
      <w:r w:rsidRPr="003D337D">
        <w:rPr>
          <w:rFonts w:eastAsia="Times New Roman"/>
          <w:i/>
          <w:iCs/>
          <w:color w:val="000000" w:themeColor="text1"/>
          <w:sz w:val="24"/>
          <w:szCs w:val="24"/>
        </w:rPr>
        <w:t>Course Enrollment Report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422AA5" w:rsidRPr="00422AA5">
        <w:rPr>
          <w:rFonts w:eastAsia="Times New Roman"/>
          <w:color w:val="000000" w:themeColor="text1"/>
          <w:sz w:val="24"/>
          <w:szCs w:val="24"/>
        </w:rPr>
        <w:t xml:space="preserve">posted 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for your discipline </w:t>
      </w:r>
      <w:r w:rsidR="008741D1" w:rsidRPr="00422AA5">
        <w:rPr>
          <w:rFonts w:eastAsia="Times New Roman"/>
          <w:color w:val="000000" w:themeColor="text1"/>
          <w:sz w:val="24"/>
          <w:szCs w:val="24"/>
        </w:rPr>
        <w:t xml:space="preserve">on the </w:t>
      </w:r>
      <w:hyperlink r:id="rId9" w:history="1">
        <w:r w:rsidR="008741D1" w:rsidRPr="00422AA5">
          <w:rPr>
            <w:rStyle w:val="Hyperlink"/>
            <w:rFonts w:eastAsia="Times New Roman"/>
            <w:sz w:val="24"/>
            <w:szCs w:val="24"/>
          </w:rPr>
          <w:t>PRIE website</w:t>
        </w:r>
      </w:hyperlink>
      <w:r w:rsidR="008741D1" w:rsidRPr="00422AA5">
        <w:rPr>
          <w:rFonts w:eastAsia="Times New Roman"/>
          <w:color w:val="000000" w:themeColor="text1"/>
          <w:sz w:val="24"/>
          <w:szCs w:val="24"/>
        </w:rPr>
        <w:t>.</w:t>
      </w:r>
    </w:p>
    <w:p w14:paraId="39E7A38E" w14:textId="77777777" w:rsidR="007B73C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067A4579" w14:textId="77777777" w:rsidR="00465031" w:rsidRPr="00FA1FB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t>A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ny disproportionate enrollments of student subpopulations indicated in PRIE data </w:t>
      </w:r>
    </w:p>
    <w:p w14:paraId="1BC7DFFE" w14:textId="77777777" w:rsidR="007B73C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3373"/>
        <w:gridCol w:w="3240"/>
      </w:tblGrid>
      <w:tr w:rsidR="00D05978" w:rsidRPr="00866DCA" w14:paraId="6F95BE95" w14:textId="77777777" w:rsidTr="00D05978">
        <w:tc>
          <w:tcPr>
            <w:tcW w:w="1842" w:type="dxa"/>
            <w:shd w:val="clear" w:color="auto" w:fill="E8E8E8" w:themeFill="background2"/>
          </w:tcPr>
          <w:p w14:paraId="5DE8CD1E" w14:textId="77777777" w:rsidR="00D05978" w:rsidRPr="00866DCA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66DCA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3373" w:type="dxa"/>
            <w:shd w:val="clear" w:color="auto" w:fill="E8E8E8" w:themeFill="background2"/>
          </w:tcPr>
          <w:p w14:paraId="4711DA6E" w14:textId="77777777" w:rsidR="00D05978" w:rsidRPr="00866DCA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66DCA">
              <w:rPr>
                <w:b/>
                <w:bCs/>
                <w:sz w:val="24"/>
                <w:szCs w:val="24"/>
              </w:rPr>
              <w:t>Overall Course Enrollment Equity Gaps</w:t>
            </w:r>
          </w:p>
        </w:tc>
        <w:tc>
          <w:tcPr>
            <w:tcW w:w="3240" w:type="dxa"/>
            <w:shd w:val="clear" w:color="auto" w:fill="E8E8E8" w:themeFill="background2"/>
          </w:tcPr>
          <w:p w14:paraId="12F58255" w14:textId="77777777" w:rsidR="00D05978" w:rsidRPr="00866DCA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66DCA">
              <w:rPr>
                <w:b/>
                <w:bCs/>
                <w:sz w:val="24"/>
                <w:szCs w:val="24"/>
              </w:rPr>
              <w:t>Year of Gap</w:t>
            </w:r>
          </w:p>
        </w:tc>
      </w:tr>
      <w:tr w:rsidR="00BE26EB" w:rsidRPr="00866DCA" w14:paraId="45315AA4" w14:textId="77777777" w:rsidTr="00B93447">
        <w:tc>
          <w:tcPr>
            <w:tcW w:w="1842" w:type="dxa"/>
            <w:vMerge w:val="restart"/>
            <w:vAlign w:val="center"/>
          </w:tcPr>
          <w:p w14:paraId="4092CEBD" w14:textId="1C4A9AFA" w:rsidR="00BE26EB" w:rsidRPr="00866DCA" w:rsidRDefault="00BE26EB" w:rsidP="00BE26EB">
            <w:pPr>
              <w:rPr>
                <w:sz w:val="24"/>
                <w:szCs w:val="24"/>
              </w:rPr>
            </w:pPr>
            <w:r w:rsidRPr="00866DCA">
              <w:rPr>
                <w:sz w:val="24"/>
                <w:szCs w:val="24"/>
              </w:rPr>
              <w:t>Female</w:t>
            </w:r>
          </w:p>
        </w:tc>
        <w:tc>
          <w:tcPr>
            <w:tcW w:w="3373" w:type="dxa"/>
          </w:tcPr>
          <w:p w14:paraId="5B12045F" w14:textId="56ECB412" w:rsidR="00BE26EB" w:rsidRPr="00866DCA" w:rsidRDefault="00BE26EB" w:rsidP="00BE26EB">
            <w:pPr>
              <w:jc w:val="center"/>
              <w:rPr>
                <w:sz w:val="24"/>
                <w:szCs w:val="24"/>
              </w:rPr>
            </w:pPr>
            <w:r w:rsidRPr="00866DCA">
              <w:rPr>
                <w:sz w:val="24"/>
                <w:szCs w:val="24"/>
              </w:rPr>
              <w:t>-19.4%</w:t>
            </w:r>
          </w:p>
        </w:tc>
        <w:tc>
          <w:tcPr>
            <w:tcW w:w="3240" w:type="dxa"/>
          </w:tcPr>
          <w:p w14:paraId="5D3E96F0" w14:textId="0E34C929" w:rsidR="00BE26EB" w:rsidRPr="00866DCA" w:rsidRDefault="00BE26EB" w:rsidP="00040CEC">
            <w:pPr>
              <w:tabs>
                <w:tab w:val="left" w:pos="489"/>
              </w:tabs>
              <w:jc w:val="center"/>
              <w:rPr>
                <w:sz w:val="24"/>
                <w:szCs w:val="24"/>
              </w:rPr>
            </w:pPr>
            <w:r w:rsidRPr="00866DCA">
              <w:rPr>
                <w:sz w:val="24"/>
                <w:szCs w:val="24"/>
              </w:rPr>
              <w:t>2024-25</w:t>
            </w:r>
          </w:p>
        </w:tc>
      </w:tr>
      <w:tr w:rsidR="00BE26EB" w:rsidRPr="00866DCA" w14:paraId="260D39BB" w14:textId="77777777" w:rsidTr="00B93447">
        <w:tc>
          <w:tcPr>
            <w:tcW w:w="1842" w:type="dxa"/>
            <w:vMerge/>
            <w:vAlign w:val="center"/>
          </w:tcPr>
          <w:p w14:paraId="75BAA4DA" w14:textId="77777777" w:rsidR="00BE26EB" w:rsidRPr="00866DCA" w:rsidRDefault="00BE26EB" w:rsidP="00BE26EB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145331C3" w14:textId="1719DC2E" w:rsidR="00BE26EB" w:rsidRPr="00866DCA" w:rsidRDefault="00BE26EB" w:rsidP="00BE26EB">
            <w:pPr>
              <w:jc w:val="center"/>
              <w:rPr>
                <w:sz w:val="24"/>
                <w:szCs w:val="24"/>
              </w:rPr>
            </w:pPr>
            <w:r w:rsidRPr="00866DCA">
              <w:rPr>
                <w:sz w:val="24"/>
                <w:szCs w:val="24"/>
              </w:rPr>
              <w:t>-21.5%</w:t>
            </w:r>
          </w:p>
        </w:tc>
        <w:tc>
          <w:tcPr>
            <w:tcW w:w="3240" w:type="dxa"/>
          </w:tcPr>
          <w:p w14:paraId="56A8D556" w14:textId="562092A6" w:rsidR="00BE26EB" w:rsidRPr="00866DCA" w:rsidRDefault="00BE26EB" w:rsidP="00040CEC">
            <w:pPr>
              <w:tabs>
                <w:tab w:val="left" w:pos="489"/>
              </w:tabs>
              <w:jc w:val="center"/>
              <w:rPr>
                <w:sz w:val="24"/>
                <w:szCs w:val="24"/>
              </w:rPr>
            </w:pPr>
            <w:r w:rsidRPr="00866DCA">
              <w:rPr>
                <w:sz w:val="24"/>
                <w:szCs w:val="24"/>
              </w:rPr>
              <w:t>2023-24</w:t>
            </w:r>
          </w:p>
        </w:tc>
      </w:tr>
      <w:tr w:rsidR="00BE26EB" w:rsidRPr="00866DCA" w14:paraId="1E6460C2" w14:textId="77777777" w:rsidTr="00B93447">
        <w:tc>
          <w:tcPr>
            <w:tcW w:w="1842" w:type="dxa"/>
            <w:vMerge/>
            <w:vAlign w:val="center"/>
          </w:tcPr>
          <w:p w14:paraId="4B1AC000" w14:textId="77777777" w:rsidR="00BE26EB" w:rsidRPr="00866DCA" w:rsidRDefault="00BE26EB" w:rsidP="00BE26EB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5C44AAEC" w14:textId="67A92CB5" w:rsidR="00BE26EB" w:rsidRPr="00866DCA" w:rsidRDefault="00BE26EB" w:rsidP="00BE26EB">
            <w:pPr>
              <w:jc w:val="center"/>
              <w:rPr>
                <w:sz w:val="24"/>
                <w:szCs w:val="24"/>
              </w:rPr>
            </w:pPr>
            <w:r w:rsidRPr="00866DCA">
              <w:rPr>
                <w:sz w:val="24"/>
                <w:szCs w:val="24"/>
              </w:rPr>
              <w:t>-20.5%</w:t>
            </w:r>
          </w:p>
        </w:tc>
        <w:tc>
          <w:tcPr>
            <w:tcW w:w="3240" w:type="dxa"/>
          </w:tcPr>
          <w:p w14:paraId="515E014A" w14:textId="60250C85" w:rsidR="00BE26EB" w:rsidRPr="00866DCA" w:rsidRDefault="00BE26EB" w:rsidP="00040CEC">
            <w:pPr>
              <w:tabs>
                <w:tab w:val="left" w:pos="489"/>
              </w:tabs>
              <w:jc w:val="center"/>
              <w:rPr>
                <w:sz w:val="24"/>
                <w:szCs w:val="24"/>
              </w:rPr>
            </w:pPr>
            <w:r w:rsidRPr="00866DCA">
              <w:rPr>
                <w:sz w:val="24"/>
                <w:szCs w:val="24"/>
              </w:rPr>
              <w:t>2022-23</w:t>
            </w:r>
          </w:p>
        </w:tc>
      </w:tr>
      <w:tr w:rsidR="00BE26EB" w:rsidRPr="00866DCA" w14:paraId="4334370D" w14:textId="77777777" w:rsidTr="00B93447">
        <w:tc>
          <w:tcPr>
            <w:tcW w:w="1842" w:type="dxa"/>
            <w:vMerge/>
            <w:vAlign w:val="center"/>
          </w:tcPr>
          <w:p w14:paraId="4AB2E175" w14:textId="77777777" w:rsidR="00BE26EB" w:rsidRPr="00866DCA" w:rsidRDefault="00BE26EB" w:rsidP="00BE26EB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4B802782" w14:textId="368BBD99" w:rsidR="00BE26EB" w:rsidRPr="00866DCA" w:rsidRDefault="00BE26EB" w:rsidP="00BE26EB">
            <w:pPr>
              <w:jc w:val="center"/>
              <w:rPr>
                <w:sz w:val="24"/>
                <w:szCs w:val="24"/>
              </w:rPr>
            </w:pPr>
            <w:r w:rsidRPr="00866DCA">
              <w:rPr>
                <w:sz w:val="24"/>
                <w:szCs w:val="24"/>
              </w:rPr>
              <w:t>-19.6%</w:t>
            </w:r>
          </w:p>
        </w:tc>
        <w:tc>
          <w:tcPr>
            <w:tcW w:w="3240" w:type="dxa"/>
          </w:tcPr>
          <w:p w14:paraId="0E78968C" w14:textId="29F5797D" w:rsidR="00BE26EB" w:rsidRPr="00866DCA" w:rsidRDefault="00BE26EB" w:rsidP="00040CEC">
            <w:pPr>
              <w:tabs>
                <w:tab w:val="left" w:pos="489"/>
              </w:tabs>
              <w:jc w:val="center"/>
              <w:rPr>
                <w:sz w:val="24"/>
                <w:szCs w:val="24"/>
              </w:rPr>
            </w:pPr>
            <w:r w:rsidRPr="00866DCA">
              <w:rPr>
                <w:sz w:val="24"/>
                <w:szCs w:val="24"/>
              </w:rPr>
              <w:t>2021-22</w:t>
            </w:r>
          </w:p>
        </w:tc>
      </w:tr>
      <w:tr w:rsidR="00BE26EB" w:rsidRPr="00866DCA" w14:paraId="58F442AA" w14:textId="77777777" w:rsidTr="00B93447">
        <w:tc>
          <w:tcPr>
            <w:tcW w:w="1842" w:type="dxa"/>
            <w:vMerge/>
            <w:vAlign w:val="center"/>
          </w:tcPr>
          <w:p w14:paraId="755B68BF" w14:textId="77777777" w:rsidR="00BE26EB" w:rsidRPr="00866DCA" w:rsidRDefault="00BE26EB" w:rsidP="00BE26EB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4ECE681D" w14:textId="45DAF94F" w:rsidR="00BE26EB" w:rsidRPr="00866DCA" w:rsidRDefault="00BE26EB" w:rsidP="00BE26EB">
            <w:pPr>
              <w:jc w:val="center"/>
              <w:rPr>
                <w:sz w:val="24"/>
                <w:szCs w:val="24"/>
              </w:rPr>
            </w:pPr>
            <w:r w:rsidRPr="00866DCA">
              <w:rPr>
                <w:sz w:val="24"/>
                <w:szCs w:val="24"/>
              </w:rPr>
              <w:t>-18.7%</w:t>
            </w:r>
          </w:p>
        </w:tc>
        <w:tc>
          <w:tcPr>
            <w:tcW w:w="3240" w:type="dxa"/>
          </w:tcPr>
          <w:p w14:paraId="5F7CFC9F" w14:textId="7C9B3498" w:rsidR="00BE26EB" w:rsidRPr="00866DCA" w:rsidRDefault="00BE26EB" w:rsidP="00040CEC">
            <w:pPr>
              <w:tabs>
                <w:tab w:val="left" w:pos="489"/>
              </w:tabs>
              <w:jc w:val="center"/>
              <w:rPr>
                <w:sz w:val="24"/>
                <w:szCs w:val="24"/>
              </w:rPr>
            </w:pPr>
            <w:r w:rsidRPr="00866DCA">
              <w:rPr>
                <w:sz w:val="24"/>
                <w:szCs w:val="24"/>
              </w:rPr>
              <w:t>2020-21</w:t>
            </w:r>
          </w:p>
        </w:tc>
      </w:tr>
      <w:tr w:rsidR="00BE26EB" w:rsidRPr="00866DCA" w14:paraId="07BC82B4" w14:textId="77777777" w:rsidTr="00B56D6C">
        <w:tc>
          <w:tcPr>
            <w:tcW w:w="1842" w:type="dxa"/>
            <w:vAlign w:val="center"/>
          </w:tcPr>
          <w:p w14:paraId="480038E2" w14:textId="05368EA8" w:rsidR="00BE26EB" w:rsidRPr="00866DCA" w:rsidRDefault="00BE26EB" w:rsidP="00BE26EB">
            <w:pPr>
              <w:rPr>
                <w:sz w:val="24"/>
                <w:szCs w:val="24"/>
              </w:rPr>
            </w:pPr>
            <w:r w:rsidRPr="00866DCA">
              <w:rPr>
                <w:sz w:val="24"/>
                <w:szCs w:val="24"/>
              </w:rPr>
              <w:t>Low Income</w:t>
            </w:r>
          </w:p>
        </w:tc>
        <w:tc>
          <w:tcPr>
            <w:tcW w:w="3373" w:type="dxa"/>
          </w:tcPr>
          <w:p w14:paraId="4B931FFA" w14:textId="751B7D47" w:rsidR="00BE26EB" w:rsidRPr="00866DCA" w:rsidRDefault="00BE26EB" w:rsidP="00BE26EB">
            <w:pPr>
              <w:jc w:val="center"/>
              <w:rPr>
                <w:sz w:val="24"/>
                <w:szCs w:val="24"/>
              </w:rPr>
            </w:pPr>
            <w:r w:rsidRPr="00866DCA">
              <w:rPr>
                <w:sz w:val="24"/>
                <w:szCs w:val="24"/>
              </w:rPr>
              <w:t>-5.7%</w:t>
            </w:r>
          </w:p>
        </w:tc>
        <w:tc>
          <w:tcPr>
            <w:tcW w:w="3240" w:type="dxa"/>
          </w:tcPr>
          <w:p w14:paraId="663E868B" w14:textId="77777777" w:rsidR="00BE26EB" w:rsidRPr="00866DCA" w:rsidRDefault="00BE26EB" w:rsidP="00BE26EB">
            <w:pPr>
              <w:jc w:val="center"/>
              <w:rPr>
                <w:sz w:val="24"/>
                <w:szCs w:val="24"/>
              </w:rPr>
            </w:pPr>
            <w:r w:rsidRPr="00866DCA">
              <w:rPr>
                <w:sz w:val="24"/>
                <w:szCs w:val="24"/>
              </w:rPr>
              <w:t>2023-24</w:t>
            </w:r>
          </w:p>
        </w:tc>
      </w:tr>
    </w:tbl>
    <w:p w14:paraId="3F8668B8" w14:textId="77777777" w:rsidR="00FA1FB1" w:rsidRPr="00866DCA" w:rsidRDefault="00FA1FB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771AFEFF" w14:textId="01C18AF1" w:rsidR="00743954" w:rsidRDefault="00DF1404" w:rsidP="00393C49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866DCA">
        <w:rPr>
          <w:rFonts w:eastAsia="Times New Roman"/>
          <w:color w:val="000000" w:themeColor="text1"/>
          <w:sz w:val="24"/>
          <w:szCs w:val="24"/>
        </w:rPr>
        <w:t>Cañada defines</w:t>
      </w:r>
      <w:r w:rsidRPr="00A24F97">
        <w:rPr>
          <w:rFonts w:eastAsia="Times New Roman"/>
          <w:color w:val="000000" w:themeColor="text1"/>
          <w:sz w:val="24"/>
          <w:szCs w:val="24"/>
          <w:highlight w:val="yellow"/>
        </w:rPr>
        <w:t xml:space="preserve"> </w:t>
      </w:r>
    </w:p>
    <w:p w14:paraId="61B56E14" w14:textId="77777777" w:rsidR="00DF1404" w:rsidRDefault="00DF1404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1DDE8043" w14:textId="77777777" w:rsidR="008D2F1F" w:rsidRDefault="008D2F1F">
      <w:pPr>
        <w:rPr>
          <w:rFonts w:eastAsia="Times New Roman"/>
          <w:b/>
          <w:bCs/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</w:rPr>
        <w:br w:type="page"/>
      </w:r>
    </w:p>
    <w:p w14:paraId="084CCF42" w14:textId="08D2E66C" w:rsidR="00A0373F" w:rsidRPr="00FA1FB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lastRenderedPageBreak/>
        <w:t>T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rends in headcount, FTES, and load</w:t>
      </w:r>
    </w:p>
    <w:p w14:paraId="05B7D03A" w14:textId="77777777" w:rsidR="004F1512" w:rsidRDefault="004F1512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</w:p>
    <w:p w14:paraId="77BBEBDA" w14:textId="0EACCEAA" w:rsidR="004F1512" w:rsidRDefault="005B2B9F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6A378730" wp14:editId="5BA56A51">
            <wp:extent cx="6332220" cy="2238375"/>
            <wp:effectExtent l="0" t="0" r="5080" b="0"/>
            <wp:docPr id="1416771885" name="Picture 2" descr="A graph of a number of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771885" name="Picture 2" descr="A graph of a number of people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3FF88" w14:textId="2C3C7128" w:rsidR="007807E6" w:rsidRDefault="005B2B9F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25CDE2D3" wp14:editId="7BCBFC92">
            <wp:extent cx="6332220" cy="2343150"/>
            <wp:effectExtent l="0" t="0" r="5080" b="6350"/>
            <wp:docPr id="1192552353" name="Picture 3" descr="A graph of loading and lo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552353" name="Picture 3" descr="A graph of loading and load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EEF7A" w14:textId="740CF83E" w:rsidR="007807E6" w:rsidRPr="00C91035" w:rsidRDefault="007807E6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</w:p>
    <w:p w14:paraId="24B60AE4" w14:textId="77777777" w:rsidR="00FA1FB1" w:rsidRDefault="00FA1FB1" w:rsidP="00AF049C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6E80E847" w14:textId="53C3CC9A" w:rsidR="002442F6" w:rsidRPr="00C91035" w:rsidRDefault="00A61887" w:rsidP="00AF049C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Enrollments have largely recovered after a sever</w:t>
      </w:r>
      <w:r w:rsidR="00E5145A">
        <w:rPr>
          <w:rFonts w:eastAsia="Times New Roman"/>
          <w:color w:val="000000" w:themeColor="text1"/>
          <w:sz w:val="24"/>
          <w:szCs w:val="24"/>
        </w:rPr>
        <w:t>e</w:t>
      </w:r>
      <w:r>
        <w:rPr>
          <w:rFonts w:eastAsia="Times New Roman"/>
          <w:color w:val="000000" w:themeColor="text1"/>
          <w:sz w:val="24"/>
          <w:szCs w:val="24"/>
        </w:rPr>
        <w:t xml:space="preserve"> drop in 2021-2022</w:t>
      </w:r>
      <w:r w:rsidR="00E96E4A">
        <w:rPr>
          <w:rFonts w:eastAsia="Times New Roman"/>
          <w:color w:val="000000" w:themeColor="text1"/>
          <w:sz w:val="24"/>
          <w:szCs w:val="24"/>
        </w:rPr>
        <w:t xml:space="preserve">. </w:t>
      </w:r>
      <w:r w:rsidR="00E5145A">
        <w:rPr>
          <w:rFonts w:eastAsia="Times New Roman"/>
          <w:color w:val="000000" w:themeColor="text1"/>
          <w:sz w:val="24"/>
          <w:szCs w:val="24"/>
        </w:rPr>
        <w:t xml:space="preserve">As enrollments </w:t>
      </w:r>
      <w:r w:rsidR="00DF1365">
        <w:rPr>
          <w:rFonts w:eastAsia="Times New Roman"/>
          <w:color w:val="000000" w:themeColor="text1"/>
          <w:sz w:val="24"/>
          <w:szCs w:val="24"/>
        </w:rPr>
        <w:t xml:space="preserve">appear to be </w:t>
      </w:r>
      <w:r w:rsidR="006E673F">
        <w:rPr>
          <w:rFonts w:eastAsia="Times New Roman"/>
          <w:color w:val="000000" w:themeColor="text1"/>
          <w:sz w:val="24"/>
          <w:szCs w:val="24"/>
        </w:rPr>
        <w:t>stabilizing, section counts can be fine-tuned.</w:t>
      </w:r>
    </w:p>
    <w:p w14:paraId="625BCD0C" w14:textId="77777777" w:rsidR="002C0476" w:rsidRPr="00C91035" w:rsidRDefault="002C0476">
      <w:pPr>
        <w:spacing w:after="0"/>
        <w:ind w:left="20"/>
        <w:jc w:val="center"/>
        <w:rPr>
          <w:sz w:val="24"/>
          <w:szCs w:val="24"/>
        </w:rPr>
      </w:pPr>
    </w:p>
    <w:p w14:paraId="112D58E3" w14:textId="77777777" w:rsidR="006E673F" w:rsidRDefault="006E673F">
      <w:pPr>
        <w:rPr>
          <w:b/>
          <w:sz w:val="28"/>
          <w:szCs w:val="28"/>
          <w:u w:val="single"/>
        </w:rPr>
      </w:pPr>
      <w:r>
        <w:rPr>
          <w:u w:val="single"/>
        </w:rPr>
        <w:br w:type="page"/>
      </w:r>
    </w:p>
    <w:p w14:paraId="76D63CB8" w14:textId="47833FA4" w:rsidR="001E28B2" w:rsidRPr="00C91035" w:rsidRDefault="001E28B2" w:rsidP="001E28B2">
      <w:pPr>
        <w:pStyle w:val="Heading3"/>
        <w:rPr>
          <w:b w:val="0"/>
          <w:sz w:val="24"/>
          <w:szCs w:val="24"/>
          <w:u w:val="single"/>
        </w:rPr>
      </w:pPr>
      <w:r w:rsidRPr="00C91035">
        <w:rPr>
          <w:u w:val="single"/>
        </w:rPr>
        <w:lastRenderedPageBreak/>
        <w:t>7A. Current Retention and Success Data</w:t>
      </w:r>
    </w:p>
    <w:p w14:paraId="13E4463F" w14:textId="77777777" w:rsidR="001E28B2" w:rsidRDefault="001E28B2" w:rsidP="001E28B2">
      <w:pPr>
        <w:ind w:left="1" w:right="58" w:firstLine="15"/>
        <w:rPr>
          <w:rFonts w:eastAsia="Times New Roman"/>
          <w:color w:val="000000" w:themeColor="text1"/>
          <w:sz w:val="24"/>
          <w:szCs w:val="24"/>
        </w:rPr>
      </w:pPr>
      <w:r w:rsidRPr="00C91035">
        <w:rPr>
          <w:rFonts w:eastAsia="Times New Roman"/>
          <w:color w:val="000000" w:themeColor="text1"/>
          <w:sz w:val="24"/>
          <w:szCs w:val="24"/>
        </w:rPr>
        <w:t>Describe the retention and student success rates in your courses and any disproportionate enrollment impacts using the data provided by PRIE. </w:t>
      </w:r>
    </w:p>
    <w:p w14:paraId="3767ABD7" w14:textId="77777777" w:rsidR="007F3BDD" w:rsidRPr="00712FC8" w:rsidRDefault="007F3BDD">
      <w:pPr>
        <w:rPr>
          <w:b/>
          <w:bCs/>
          <w:sz w:val="24"/>
          <w:szCs w:val="24"/>
          <w:u w:val="single"/>
        </w:rPr>
      </w:pPr>
      <w:r w:rsidRPr="00712FC8">
        <w:rPr>
          <w:b/>
          <w:bCs/>
          <w:sz w:val="24"/>
          <w:szCs w:val="24"/>
          <w:u w:val="single"/>
        </w:rPr>
        <w:t>Overall Success and Withdraw Rates</w:t>
      </w:r>
      <w:r w:rsidR="001C0A9C">
        <w:rPr>
          <w:b/>
          <w:bCs/>
          <w:sz w:val="24"/>
          <w:szCs w:val="24"/>
          <w:u w:val="single"/>
        </w:rPr>
        <w:t xml:space="preserve"> (retention rates are the inverse of withdraw rates)</w:t>
      </w:r>
      <w:r w:rsidRPr="00712FC8">
        <w:rPr>
          <w:b/>
          <w:bCs/>
          <w:sz w:val="24"/>
          <w:szCs w:val="24"/>
          <w:u w:val="single"/>
        </w:rPr>
        <w:t>:</w:t>
      </w:r>
    </w:p>
    <w:p w14:paraId="1F381F7D" w14:textId="0D145612" w:rsidR="007F3BDD" w:rsidRDefault="00697569" w:rsidP="0053530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473258B" wp14:editId="31BD556F">
            <wp:extent cx="3481625" cy="4034714"/>
            <wp:effectExtent l="0" t="0" r="5080" b="4445"/>
            <wp:docPr id="1332842103" name="Picture 5" descr="A graph with numbers and a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842103" name="Picture 5" descr="A graph with numbers and a line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996" cy="404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B847D" w14:textId="6C896AB2" w:rsidR="006E673F" w:rsidRDefault="006E673F" w:rsidP="006E673F">
      <w:pPr>
        <w:rPr>
          <w:sz w:val="24"/>
          <w:szCs w:val="24"/>
        </w:rPr>
      </w:pPr>
      <w:r>
        <w:rPr>
          <w:sz w:val="24"/>
          <w:szCs w:val="24"/>
        </w:rPr>
        <w:t>Overall, success rates remain stable, t</w:t>
      </w:r>
      <w:r w:rsidR="000F4CE3">
        <w:rPr>
          <w:sz w:val="24"/>
          <w:szCs w:val="24"/>
        </w:rPr>
        <w:t xml:space="preserve">hough below the college wide average. </w:t>
      </w:r>
    </w:p>
    <w:p w14:paraId="5BEEF282" w14:textId="77777777" w:rsidR="00BF0CF3" w:rsidRDefault="00BF0CF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471CC3B8" w14:textId="05B3C08F" w:rsidR="00BC4924" w:rsidRDefault="00BC4924">
      <w:pPr>
        <w:rPr>
          <w:b/>
          <w:bCs/>
          <w:sz w:val="24"/>
          <w:szCs w:val="24"/>
          <w:u w:val="single"/>
        </w:rPr>
      </w:pPr>
      <w:r w:rsidRPr="00BC4924">
        <w:rPr>
          <w:b/>
          <w:bCs/>
          <w:sz w:val="24"/>
          <w:szCs w:val="24"/>
          <w:u w:val="single"/>
        </w:rPr>
        <w:lastRenderedPageBreak/>
        <w:t>Course Success Rates: Equity Gaps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10"/>
        <w:gridCol w:w="3240"/>
      </w:tblGrid>
      <w:tr w:rsidR="006A26DE" w:rsidRPr="0006085F" w14:paraId="59BC17D7" w14:textId="77777777" w:rsidTr="00482C57">
        <w:tc>
          <w:tcPr>
            <w:tcW w:w="2605" w:type="dxa"/>
            <w:shd w:val="clear" w:color="auto" w:fill="E8E8E8" w:themeFill="background2"/>
          </w:tcPr>
          <w:p w14:paraId="358D445C" w14:textId="77777777" w:rsidR="006A26DE" w:rsidRPr="0006085F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06085F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2610" w:type="dxa"/>
            <w:shd w:val="clear" w:color="auto" w:fill="E8E8E8" w:themeFill="background2"/>
          </w:tcPr>
          <w:p w14:paraId="07844116" w14:textId="77777777" w:rsidR="006A26DE" w:rsidRPr="0006085F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06085F">
              <w:rPr>
                <w:b/>
                <w:bCs/>
                <w:sz w:val="24"/>
                <w:szCs w:val="24"/>
              </w:rPr>
              <w:t>Overall Course Success Rates Equity Gaps</w:t>
            </w:r>
          </w:p>
        </w:tc>
        <w:tc>
          <w:tcPr>
            <w:tcW w:w="3240" w:type="dxa"/>
            <w:shd w:val="clear" w:color="auto" w:fill="E8E8E8" w:themeFill="background2"/>
          </w:tcPr>
          <w:p w14:paraId="77C19D4A" w14:textId="77777777" w:rsidR="006A26DE" w:rsidRPr="0006085F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06085F">
              <w:rPr>
                <w:b/>
                <w:bCs/>
                <w:sz w:val="24"/>
                <w:szCs w:val="24"/>
              </w:rPr>
              <w:t>Year of Gap</w:t>
            </w:r>
          </w:p>
        </w:tc>
      </w:tr>
      <w:tr w:rsidR="00167B2A" w:rsidRPr="0006085F" w14:paraId="5BC32045" w14:textId="77777777" w:rsidTr="00C96604">
        <w:trPr>
          <w:trHeight w:val="512"/>
        </w:trPr>
        <w:tc>
          <w:tcPr>
            <w:tcW w:w="2605" w:type="dxa"/>
            <w:vAlign w:val="center"/>
          </w:tcPr>
          <w:p w14:paraId="1FEB8BF8" w14:textId="563CFE78" w:rsidR="00167B2A" w:rsidRPr="0006085F" w:rsidRDefault="00621B05" w:rsidP="0005196A">
            <w:pPr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Filipino</w:t>
            </w:r>
          </w:p>
        </w:tc>
        <w:tc>
          <w:tcPr>
            <w:tcW w:w="2610" w:type="dxa"/>
            <w:vAlign w:val="center"/>
          </w:tcPr>
          <w:p w14:paraId="2A655C0C" w14:textId="11719828" w:rsidR="00167B2A" w:rsidRPr="0006085F" w:rsidRDefault="0045364B" w:rsidP="00482C57">
            <w:pPr>
              <w:jc w:val="center"/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-</w:t>
            </w:r>
            <w:r w:rsidR="00621B05" w:rsidRPr="0006085F">
              <w:rPr>
                <w:sz w:val="24"/>
                <w:szCs w:val="24"/>
              </w:rPr>
              <w:t>35.0%</w:t>
            </w:r>
          </w:p>
        </w:tc>
        <w:tc>
          <w:tcPr>
            <w:tcW w:w="3240" w:type="dxa"/>
            <w:vAlign w:val="center"/>
          </w:tcPr>
          <w:p w14:paraId="0D88FF9F" w14:textId="0008B594" w:rsidR="00167B2A" w:rsidRPr="0006085F" w:rsidRDefault="00621B05" w:rsidP="00482C57">
            <w:pPr>
              <w:jc w:val="center"/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2021-22</w:t>
            </w:r>
          </w:p>
        </w:tc>
      </w:tr>
      <w:tr w:rsidR="00BE26EB" w:rsidRPr="0006085F" w14:paraId="7042BB54" w14:textId="77777777" w:rsidTr="00482C57">
        <w:tc>
          <w:tcPr>
            <w:tcW w:w="2605" w:type="dxa"/>
            <w:vMerge w:val="restart"/>
            <w:vAlign w:val="center"/>
          </w:tcPr>
          <w:p w14:paraId="3F960D26" w14:textId="46B5CDC4" w:rsidR="00BE26EB" w:rsidRPr="0006085F" w:rsidRDefault="00BE26EB" w:rsidP="00BE26EB">
            <w:pPr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Hispanic</w:t>
            </w:r>
          </w:p>
        </w:tc>
        <w:tc>
          <w:tcPr>
            <w:tcW w:w="2610" w:type="dxa"/>
            <w:vAlign w:val="center"/>
          </w:tcPr>
          <w:p w14:paraId="7A834B9C" w14:textId="2AF8DF31" w:rsidR="00BE26EB" w:rsidRPr="0006085F" w:rsidRDefault="00BE26EB" w:rsidP="00BE26EB">
            <w:pPr>
              <w:jc w:val="center"/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-13.1%</w:t>
            </w:r>
          </w:p>
        </w:tc>
        <w:tc>
          <w:tcPr>
            <w:tcW w:w="3240" w:type="dxa"/>
            <w:vAlign w:val="center"/>
          </w:tcPr>
          <w:p w14:paraId="19F89397" w14:textId="28972342" w:rsidR="00BE26EB" w:rsidRPr="0006085F" w:rsidRDefault="00BE26EB" w:rsidP="00BE26EB">
            <w:pPr>
              <w:jc w:val="center"/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2024-25</w:t>
            </w:r>
          </w:p>
        </w:tc>
      </w:tr>
      <w:tr w:rsidR="00BE26EB" w:rsidRPr="0006085F" w14:paraId="6EB8C660" w14:textId="77777777" w:rsidTr="00482C57">
        <w:tc>
          <w:tcPr>
            <w:tcW w:w="2605" w:type="dxa"/>
            <w:vMerge/>
            <w:vAlign w:val="center"/>
          </w:tcPr>
          <w:p w14:paraId="2D4E7218" w14:textId="77777777" w:rsidR="00BE26EB" w:rsidRPr="0006085F" w:rsidRDefault="00BE26EB" w:rsidP="00BE26E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357BCEB2" w14:textId="0076E4AE" w:rsidR="00BE26EB" w:rsidRPr="0006085F" w:rsidRDefault="00BE26EB" w:rsidP="00BE26EB">
            <w:pPr>
              <w:jc w:val="center"/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-7.6%</w:t>
            </w:r>
          </w:p>
        </w:tc>
        <w:tc>
          <w:tcPr>
            <w:tcW w:w="3240" w:type="dxa"/>
            <w:vAlign w:val="center"/>
          </w:tcPr>
          <w:p w14:paraId="69B5638B" w14:textId="6C2FA972" w:rsidR="00BE26EB" w:rsidRPr="0006085F" w:rsidRDefault="00BE26EB" w:rsidP="00BE26EB">
            <w:pPr>
              <w:jc w:val="center"/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2023-24</w:t>
            </w:r>
          </w:p>
        </w:tc>
      </w:tr>
      <w:tr w:rsidR="00BE26EB" w:rsidRPr="0006085F" w14:paraId="71826D74" w14:textId="77777777" w:rsidTr="00482C57">
        <w:tc>
          <w:tcPr>
            <w:tcW w:w="2605" w:type="dxa"/>
            <w:vMerge/>
            <w:vAlign w:val="center"/>
          </w:tcPr>
          <w:p w14:paraId="0EB24F88" w14:textId="77777777" w:rsidR="00BE26EB" w:rsidRPr="0006085F" w:rsidRDefault="00BE26EB" w:rsidP="00BE26E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69A1BF90" w14:textId="19975AB1" w:rsidR="00BE26EB" w:rsidRPr="0006085F" w:rsidRDefault="00BE26EB" w:rsidP="00BE26EB">
            <w:pPr>
              <w:jc w:val="center"/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-8.4%</w:t>
            </w:r>
          </w:p>
        </w:tc>
        <w:tc>
          <w:tcPr>
            <w:tcW w:w="3240" w:type="dxa"/>
            <w:vAlign w:val="center"/>
          </w:tcPr>
          <w:p w14:paraId="7D3EE920" w14:textId="5E7EF90A" w:rsidR="00BE26EB" w:rsidRPr="0006085F" w:rsidRDefault="00BE26EB" w:rsidP="00BE26EB">
            <w:pPr>
              <w:jc w:val="center"/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2020-21</w:t>
            </w:r>
          </w:p>
        </w:tc>
      </w:tr>
      <w:tr w:rsidR="00BE26EB" w:rsidRPr="0006085F" w14:paraId="569701B3" w14:textId="77777777" w:rsidTr="00482C57">
        <w:tc>
          <w:tcPr>
            <w:tcW w:w="2605" w:type="dxa"/>
            <w:vMerge w:val="restart"/>
            <w:vAlign w:val="center"/>
          </w:tcPr>
          <w:p w14:paraId="4AD26211" w14:textId="54661D1C" w:rsidR="00BE26EB" w:rsidRPr="0006085F" w:rsidRDefault="00BE26EB" w:rsidP="00BE26EB">
            <w:pPr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Hispanic Female</w:t>
            </w:r>
          </w:p>
        </w:tc>
        <w:tc>
          <w:tcPr>
            <w:tcW w:w="2610" w:type="dxa"/>
            <w:vAlign w:val="center"/>
          </w:tcPr>
          <w:p w14:paraId="0408FC1F" w14:textId="37EBD04E" w:rsidR="00BE26EB" w:rsidRPr="0006085F" w:rsidRDefault="00BE26EB" w:rsidP="00BE26EB">
            <w:pPr>
              <w:jc w:val="center"/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-16.0%</w:t>
            </w:r>
          </w:p>
        </w:tc>
        <w:tc>
          <w:tcPr>
            <w:tcW w:w="3240" w:type="dxa"/>
            <w:vAlign w:val="center"/>
          </w:tcPr>
          <w:p w14:paraId="67BCF1D9" w14:textId="6CA30558" w:rsidR="00BE26EB" w:rsidRPr="0006085F" w:rsidRDefault="00BE26EB" w:rsidP="00BE26EB">
            <w:pPr>
              <w:jc w:val="center"/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2022-23</w:t>
            </w:r>
          </w:p>
        </w:tc>
      </w:tr>
      <w:tr w:rsidR="00BE26EB" w:rsidRPr="0006085F" w14:paraId="23AD0547" w14:textId="77777777" w:rsidTr="00482C57">
        <w:tc>
          <w:tcPr>
            <w:tcW w:w="2605" w:type="dxa"/>
            <w:vMerge/>
            <w:vAlign w:val="center"/>
          </w:tcPr>
          <w:p w14:paraId="1297207A" w14:textId="77777777" w:rsidR="00BE26EB" w:rsidRPr="0006085F" w:rsidRDefault="00BE26EB" w:rsidP="00BE26E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4AC5B39F" w14:textId="29BD5992" w:rsidR="00BE26EB" w:rsidRPr="0006085F" w:rsidRDefault="00BE26EB" w:rsidP="00BE26EB">
            <w:pPr>
              <w:jc w:val="center"/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-16.7%</w:t>
            </w:r>
          </w:p>
        </w:tc>
        <w:tc>
          <w:tcPr>
            <w:tcW w:w="3240" w:type="dxa"/>
            <w:vAlign w:val="center"/>
          </w:tcPr>
          <w:p w14:paraId="1D88C9A8" w14:textId="6021F4C1" w:rsidR="00BE26EB" w:rsidRPr="0006085F" w:rsidRDefault="00BE26EB" w:rsidP="00BE26EB">
            <w:pPr>
              <w:jc w:val="center"/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2020-21</w:t>
            </w:r>
          </w:p>
        </w:tc>
      </w:tr>
      <w:tr w:rsidR="00BE26EB" w:rsidRPr="0006085F" w14:paraId="6ED99465" w14:textId="77777777" w:rsidTr="00482C57">
        <w:tc>
          <w:tcPr>
            <w:tcW w:w="2605" w:type="dxa"/>
            <w:vAlign w:val="center"/>
          </w:tcPr>
          <w:p w14:paraId="4439F093" w14:textId="544A1B72" w:rsidR="00BE26EB" w:rsidRPr="0006085F" w:rsidRDefault="00BE26EB" w:rsidP="00BE26EB">
            <w:pPr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Hispanic-Male</w:t>
            </w:r>
          </w:p>
        </w:tc>
        <w:tc>
          <w:tcPr>
            <w:tcW w:w="2610" w:type="dxa"/>
            <w:vAlign w:val="center"/>
          </w:tcPr>
          <w:p w14:paraId="7DCF1416" w14:textId="4EDD9F4E" w:rsidR="00BE26EB" w:rsidRPr="0006085F" w:rsidRDefault="00BE26EB" w:rsidP="00BE26EB">
            <w:pPr>
              <w:jc w:val="center"/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-16.4%</w:t>
            </w:r>
          </w:p>
        </w:tc>
        <w:tc>
          <w:tcPr>
            <w:tcW w:w="3240" w:type="dxa"/>
            <w:vAlign w:val="center"/>
          </w:tcPr>
          <w:p w14:paraId="0C428449" w14:textId="465D2522" w:rsidR="00BE26EB" w:rsidRPr="0006085F" w:rsidRDefault="00BE26EB" w:rsidP="00BE26EB">
            <w:pPr>
              <w:jc w:val="center"/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2024-25</w:t>
            </w:r>
          </w:p>
        </w:tc>
      </w:tr>
      <w:tr w:rsidR="00BE26EB" w:rsidRPr="0006085F" w14:paraId="7A4652CE" w14:textId="77777777" w:rsidTr="00482C57">
        <w:tc>
          <w:tcPr>
            <w:tcW w:w="2605" w:type="dxa"/>
            <w:vMerge w:val="restart"/>
            <w:vAlign w:val="center"/>
          </w:tcPr>
          <w:p w14:paraId="420FF355" w14:textId="523715CB" w:rsidR="00BE26EB" w:rsidRPr="0006085F" w:rsidRDefault="00BE26EB" w:rsidP="00BE26EB">
            <w:pPr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First Generation</w:t>
            </w:r>
          </w:p>
        </w:tc>
        <w:tc>
          <w:tcPr>
            <w:tcW w:w="2610" w:type="dxa"/>
            <w:vAlign w:val="center"/>
          </w:tcPr>
          <w:p w14:paraId="78F6D52C" w14:textId="5668DB85" w:rsidR="00BE26EB" w:rsidRPr="0006085F" w:rsidRDefault="00BE26EB" w:rsidP="00BE26EB">
            <w:pPr>
              <w:jc w:val="center"/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-12.9%</w:t>
            </w:r>
          </w:p>
        </w:tc>
        <w:tc>
          <w:tcPr>
            <w:tcW w:w="3240" w:type="dxa"/>
            <w:vAlign w:val="center"/>
          </w:tcPr>
          <w:p w14:paraId="305CFC43" w14:textId="0FBA62FF" w:rsidR="00BE26EB" w:rsidRPr="0006085F" w:rsidRDefault="00BE26EB" w:rsidP="00BE26EB">
            <w:pPr>
              <w:jc w:val="center"/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2024-25</w:t>
            </w:r>
          </w:p>
        </w:tc>
      </w:tr>
      <w:tr w:rsidR="00BE26EB" w:rsidRPr="0006085F" w14:paraId="29F5A0B2" w14:textId="77777777" w:rsidTr="00482C57">
        <w:tc>
          <w:tcPr>
            <w:tcW w:w="2605" w:type="dxa"/>
            <w:vMerge/>
            <w:vAlign w:val="center"/>
          </w:tcPr>
          <w:p w14:paraId="11717D7B" w14:textId="77777777" w:rsidR="00BE26EB" w:rsidRPr="0006085F" w:rsidRDefault="00BE26EB" w:rsidP="00BE26E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49E78E28" w14:textId="054C9E24" w:rsidR="00BE26EB" w:rsidRPr="0006085F" w:rsidRDefault="00BE26EB" w:rsidP="00BE26EB">
            <w:pPr>
              <w:jc w:val="center"/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-10.9%</w:t>
            </w:r>
          </w:p>
        </w:tc>
        <w:tc>
          <w:tcPr>
            <w:tcW w:w="3240" w:type="dxa"/>
            <w:vAlign w:val="center"/>
          </w:tcPr>
          <w:p w14:paraId="53457064" w14:textId="675B910F" w:rsidR="00BE26EB" w:rsidRPr="0006085F" w:rsidRDefault="00BE26EB" w:rsidP="00BE26EB">
            <w:pPr>
              <w:jc w:val="center"/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2023-24</w:t>
            </w:r>
          </w:p>
        </w:tc>
      </w:tr>
      <w:tr w:rsidR="00BE26EB" w:rsidRPr="0006085F" w14:paraId="53A892B6" w14:textId="77777777" w:rsidTr="00482C57">
        <w:tc>
          <w:tcPr>
            <w:tcW w:w="2605" w:type="dxa"/>
            <w:vMerge/>
            <w:vAlign w:val="center"/>
          </w:tcPr>
          <w:p w14:paraId="380BF56E" w14:textId="77777777" w:rsidR="00BE26EB" w:rsidRPr="0006085F" w:rsidRDefault="00BE26EB" w:rsidP="00BE26E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3DD343B2" w14:textId="1325E910" w:rsidR="00BE26EB" w:rsidRPr="0006085F" w:rsidRDefault="00BE26EB" w:rsidP="00BE26EB">
            <w:pPr>
              <w:jc w:val="center"/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-13.2%</w:t>
            </w:r>
          </w:p>
        </w:tc>
        <w:tc>
          <w:tcPr>
            <w:tcW w:w="3240" w:type="dxa"/>
            <w:vAlign w:val="center"/>
          </w:tcPr>
          <w:p w14:paraId="6CD8C91F" w14:textId="306AC974" w:rsidR="00BE26EB" w:rsidRPr="0006085F" w:rsidRDefault="00BE26EB" w:rsidP="00BE26EB">
            <w:pPr>
              <w:jc w:val="center"/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2022-23</w:t>
            </w:r>
          </w:p>
        </w:tc>
      </w:tr>
      <w:tr w:rsidR="00BE26EB" w:rsidRPr="0006085F" w14:paraId="1EC411C0" w14:textId="77777777" w:rsidTr="00482C57">
        <w:tc>
          <w:tcPr>
            <w:tcW w:w="2605" w:type="dxa"/>
            <w:vMerge/>
            <w:vAlign w:val="center"/>
          </w:tcPr>
          <w:p w14:paraId="46D2AAF4" w14:textId="77777777" w:rsidR="00BE26EB" w:rsidRPr="0006085F" w:rsidRDefault="00BE26EB" w:rsidP="00BE26E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1AF52FB4" w14:textId="3DDE631B" w:rsidR="00BE26EB" w:rsidRPr="0006085F" w:rsidRDefault="00BE26EB" w:rsidP="00BE26EB">
            <w:pPr>
              <w:jc w:val="center"/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-9.8%</w:t>
            </w:r>
          </w:p>
        </w:tc>
        <w:tc>
          <w:tcPr>
            <w:tcW w:w="3240" w:type="dxa"/>
            <w:vAlign w:val="center"/>
          </w:tcPr>
          <w:p w14:paraId="4B33D6CB" w14:textId="178CC652" w:rsidR="00BE26EB" w:rsidRPr="0006085F" w:rsidRDefault="00BE26EB" w:rsidP="00BE26EB">
            <w:pPr>
              <w:jc w:val="center"/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2020-21</w:t>
            </w:r>
          </w:p>
        </w:tc>
      </w:tr>
      <w:tr w:rsidR="00BE26EB" w:rsidRPr="0006085F" w14:paraId="452BB65F" w14:textId="77777777" w:rsidTr="00482C57">
        <w:tc>
          <w:tcPr>
            <w:tcW w:w="2605" w:type="dxa"/>
            <w:vMerge w:val="restart"/>
            <w:vAlign w:val="center"/>
          </w:tcPr>
          <w:p w14:paraId="098E582B" w14:textId="6DCEB763" w:rsidR="00BE26EB" w:rsidRPr="0006085F" w:rsidRDefault="00BE26EB" w:rsidP="00BE26EB">
            <w:pPr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Low Income</w:t>
            </w:r>
          </w:p>
        </w:tc>
        <w:tc>
          <w:tcPr>
            <w:tcW w:w="2610" w:type="dxa"/>
            <w:vAlign w:val="center"/>
          </w:tcPr>
          <w:p w14:paraId="34D92F01" w14:textId="2A317473" w:rsidR="00BE26EB" w:rsidRPr="0006085F" w:rsidRDefault="00BE26EB" w:rsidP="00BE26EB">
            <w:pPr>
              <w:jc w:val="center"/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-14.5%</w:t>
            </w:r>
          </w:p>
        </w:tc>
        <w:tc>
          <w:tcPr>
            <w:tcW w:w="3240" w:type="dxa"/>
            <w:vAlign w:val="center"/>
          </w:tcPr>
          <w:p w14:paraId="0AED1AD9" w14:textId="464D205E" w:rsidR="00BE26EB" w:rsidRPr="0006085F" w:rsidRDefault="00BE26EB" w:rsidP="00BE26EB">
            <w:pPr>
              <w:jc w:val="center"/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2024-25</w:t>
            </w:r>
          </w:p>
        </w:tc>
      </w:tr>
      <w:tr w:rsidR="00BE26EB" w:rsidRPr="0006085F" w14:paraId="036F4783" w14:textId="77777777" w:rsidTr="00482C57">
        <w:tc>
          <w:tcPr>
            <w:tcW w:w="2605" w:type="dxa"/>
            <w:vMerge/>
            <w:vAlign w:val="center"/>
          </w:tcPr>
          <w:p w14:paraId="2F07949B" w14:textId="77777777" w:rsidR="00BE26EB" w:rsidRPr="0006085F" w:rsidRDefault="00BE26EB" w:rsidP="00BE26E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50DCB814" w14:textId="084D7BBB" w:rsidR="00BE26EB" w:rsidRPr="0006085F" w:rsidRDefault="00BE26EB" w:rsidP="00BE26EB">
            <w:pPr>
              <w:jc w:val="center"/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-16.6%</w:t>
            </w:r>
          </w:p>
        </w:tc>
        <w:tc>
          <w:tcPr>
            <w:tcW w:w="3240" w:type="dxa"/>
            <w:vAlign w:val="center"/>
          </w:tcPr>
          <w:p w14:paraId="3E8EB2D4" w14:textId="1F906231" w:rsidR="00BE26EB" w:rsidRPr="0006085F" w:rsidRDefault="00BE26EB" w:rsidP="00BE26EB">
            <w:pPr>
              <w:jc w:val="center"/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2023-24</w:t>
            </w:r>
          </w:p>
        </w:tc>
      </w:tr>
      <w:tr w:rsidR="00BE26EB" w:rsidRPr="0006085F" w14:paraId="6A3E55E3" w14:textId="77777777" w:rsidTr="00482C57">
        <w:tc>
          <w:tcPr>
            <w:tcW w:w="2605" w:type="dxa"/>
            <w:vAlign w:val="center"/>
          </w:tcPr>
          <w:p w14:paraId="36121ACC" w14:textId="6135CD0D" w:rsidR="00BE26EB" w:rsidRPr="0006085F" w:rsidRDefault="00BE26EB" w:rsidP="00BE26EB">
            <w:pPr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Online</w:t>
            </w:r>
          </w:p>
        </w:tc>
        <w:tc>
          <w:tcPr>
            <w:tcW w:w="2610" w:type="dxa"/>
            <w:vAlign w:val="center"/>
          </w:tcPr>
          <w:p w14:paraId="6F9AE763" w14:textId="2F7291F5" w:rsidR="00BE26EB" w:rsidRPr="0006085F" w:rsidRDefault="00BE26EB" w:rsidP="00BE26EB">
            <w:pPr>
              <w:jc w:val="center"/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-10.5%</w:t>
            </w:r>
          </w:p>
        </w:tc>
        <w:tc>
          <w:tcPr>
            <w:tcW w:w="3240" w:type="dxa"/>
            <w:vAlign w:val="center"/>
          </w:tcPr>
          <w:p w14:paraId="24ABB4A8" w14:textId="29A246C2" w:rsidR="00BE26EB" w:rsidRPr="0006085F" w:rsidRDefault="00BE26EB" w:rsidP="00BE26EB">
            <w:pPr>
              <w:jc w:val="center"/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2020-21</w:t>
            </w:r>
          </w:p>
        </w:tc>
      </w:tr>
    </w:tbl>
    <w:p w14:paraId="396418EC" w14:textId="77777777" w:rsidR="002061A4" w:rsidRPr="0006085F" w:rsidRDefault="002061A4">
      <w:pPr>
        <w:rPr>
          <w:sz w:val="24"/>
          <w:szCs w:val="24"/>
        </w:rPr>
      </w:pPr>
    </w:p>
    <w:p w14:paraId="501CE3A9" w14:textId="77777777" w:rsidR="00D766BB" w:rsidRPr="0006085F" w:rsidRDefault="00D766BB" w:rsidP="00D766BB">
      <w:pPr>
        <w:rPr>
          <w:b/>
          <w:bCs/>
          <w:sz w:val="24"/>
          <w:szCs w:val="24"/>
          <w:u w:val="single"/>
        </w:rPr>
      </w:pPr>
      <w:r w:rsidRPr="0006085F">
        <w:rPr>
          <w:b/>
          <w:bCs/>
          <w:sz w:val="24"/>
          <w:szCs w:val="24"/>
          <w:u w:val="single"/>
        </w:rPr>
        <w:t xml:space="preserve">Course </w:t>
      </w:r>
      <w:r w:rsidR="002C3A01" w:rsidRPr="0006085F">
        <w:rPr>
          <w:b/>
          <w:bCs/>
          <w:sz w:val="24"/>
          <w:szCs w:val="24"/>
          <w:u w:val="single"/>
        </w:rPr>
        <w:t>Retention</w:t>
      </w:r>
      <w:r w:rsidRPr="0006085F">
        <w:rPr>
          <w:b/>
          <w:bCs/>
          <w:sz w:val="24"/>
          <w:szCs w:val="24"/>
          <w:u w:val="single"/>
        </w:rPr>
        <w:t xml:space="preserve"> Rates: Equity Gaps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10"/>
        <w:gridCol w:w="3240"/>
      </w:tblGrid>
      <w:tr w:rsidR="00AD6BEC" w:rsidRPr="0006085F" w14:paraId="3F7C832C" w14:textId="77777777" w:rsidTr="00ED596B">
        <w:tc>
          <w:tcPr>
            <w:tcW w:w="2605" w:type="dxa"/>
            <w:shd w:val="clear" w:color="auto" w:fill="E8E8E8" w:themeFill="background2"/>
          </w:tcPr>
          <w:p w14:paraId="5F37C08F" w14:textId="77777777" w:rsidR="00AD6BEC" w:rsidRPr="0006085F" w:rsidRDefault="00AD6BEC" w:rsidP="00ED596B">
            <w:pPr>
              <w:jc w:val="center"/>
              <w:rPr>
                <w:b/>
                <w:bCs/>
                <w:sz w:val="24"/>
                <w:szCs w:val="24"/>
              </w:rPr>
            </w:pPr>
            <w:r w:rsidRPr="0006085F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2610" w:type="dxa"/>
            <w:shd w:val="clear" w:color="auto" w:fill="E8E8E8" w:themeFill="background2"/>
          </w:tcPr>
          <w:p w14:paraId="78E31D4A" w14:textId="5BB08B4E" w:rsidR="00AD6BEC" w:rsidRPr="0006085F" w:rsidRDefault="00AD6BEC" w:rsidP="00ED596B">
            <w:pPr>
              <w:jc w:val="center"/>
              <w:rPr>
                <w:b/>
                <w:bCs/>
                <w:sz w:val="24"/>
                <w:szCs w:val="24"/>
              </w:rPr>
            </w:pPr>
            <w:r w:rsidRPr="0006085F">
              <w:rPr>
                <w:b/>
                <w:bCs/>
                <w:sz w:val="24"/>
                <w:szCs w:val="24"/>
              </w:rPr>
              <w:t xml:space="preserve">Overall Course </w:t>
            </w:r>
            <w:r w:rsidR="008D2F1F">
              <w:rPr>
                <w:b/>
                <w:bCs/>
                <w:sz w:val="24"/>
                <w:szCs w:val="24"/>
              </w:rPr>
              <w:t>Withdraw</w:t>
            </w:r>
            <w:r w:rsidRPr="0006085F">
              <w:rPr>
                <w:b/>
                <w:bCs/>
                <w:sz w:val="24"/>
                <w:szCs w:val="24"/>
              </w:rPr>
              <w:t xml:space="preserve"> Rates Equity Gaps</w:t>
            </w:r>
          </w:p>
        </w:tc>
        <w:tc>
          <w:tcPr>
            <w:tcW w:w="3240" w:type="dxa"/>
            <w:shd w:val="clear" w:color="auto" w:fill="E8E8E8" w:themeFill="background2"/>
          </w:tcPr>
          <w:p w14:paraId="3BE79CF0" w14:textId="77777777" w:rsidR="00AD6BEC" w:rsidRPr="0006085F" w:rsidRDefault="00AD6BEC" w:rsidP="00ED596B">
            <w:pPr>
              <w:jc w:val="center"/>
              <w:rPr>
                <w:b/>
                <w:bCs/>
                <w:sz w:val="24"/>
                <w:szCs w:val="24"/>
              </w:rPr>
            </w:pPr>
            <w:r w:rsidRPr="0006085F">
              <w:rPr>
                <w:b/>
                <w:bCs/>
                <w:sz w:val="24"/>
                <w:szCs w:val="24"/>
              </w:rPr>
              <w:t>Year of Gap</w:t>
            </w:r>
          </w:p>
        </w:tc>
      </w:tr>
      <w:tr w:rsidR="00AD6BEC" w:rsidRPr="0006085F" w14:paraId="77292EAB" w14:textId="77777777" w:rsidTr="00ED596B">
        <w:trPr>
          <w:trHeight w:val="512"/>
        </w:trPr>
        <w:tc>
          <w:tcPr>
            <w:tcW w:w="2605" w:type="dxa"/>
            <w:vAlign w:val="center"/>
          </w:tcPr>
          <w:p w14:paraId="26C0FC9D" w14:textId="3D1A7F92" w:rsidR="00AD6BEC" w:rsidRPr="0006085F" w:rsidRDefault="00B30EE0" w:rsidP="00ED596B">
            <w:pPr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First Generation</w:t>
            </w:r>
          </w:p>
        </w:tc>
        <w:tc>
          <w:tcPr>
            <w:tcW w:w="2610" w:type="dxa"/>
            <w:vAlign w:val="center"/>
          </w:tcPr>
          <w:p w14:paraId="54A7CD67" w14:textId="305B4A61" w:rsidR="00AD6BEC" w:rsidRPr="0006085F" w:rsidRDefault="00B30EE0" w:rsidP="00ED596B">
            <w:pPr>
              <w:jc w:val="center"/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6.7%</w:t>
            </w:r>
          </w:p>
        </w:tc>
        <w:tc>
          <w:tcPr>
            <w:tcW w:w="3240" w:type="dxa"/>
            <w:vAlign w:val="center"/>
          </w:tcPr>
          <w:p w14:paraId="447FD55D" w14:textId="0D1456B8" w:rsidR="00AD6BEC" w:rsidRPr="0006085F" w:rsidRDefault="00B30EE0" w:rsidP="00ED596B">
            <w:pPr>
              <w:jc w:val="center"/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2020-21</w:t>
            </w:r>
          </w:p>
        </w:tc>
      </w:tr>
      <w:tr w:rsidR="00382617" w14:paraId="6D1BE40C" w14:textId="77777777" w:rsidTr="00ED596B">
        <w:trPr>
          <w:trHeight w:val="512"/>
        </w:trPr>
        <w:tc>
          <w:tcPr>
            <w:tcW w:w="2605" w:type="dxa"/>
            <w:vAlign w:val="center"/>
          </w:tcPr>
          <w:p w14:paraId="2B2431DC" w14:textId="13769517" w:rsidR="00382617" w:rsidRPr="0006085F" w:rsidRDefault="00382617" w:rsidP="00ED596B">
            <w:pPr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Online</w:t>
            </w:r>
          </w:p>
        </w:tc>
        <w:tc>
          <w:tcPr>
            <w:tcW w:w="2610" w:type="dxa"/>
            <w:vAlign w:val="center"/>
          </w:tcPr>
          <w:p w14:paraId="26998EF4" w14:textId="1884905D" w:rsidR="00382617" w:rsidRPr="0006085F" w:rsidRDefault="00382617" w:rsidP="00ED596B">
            <w:pPr>
              <w:jc w:val="center"/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8.6%</w:t>
            </w:r>
          </w:p>
        </w:tc>
        <w:tc>
          <w:tcPr>
            <w:tcW w:w="3240" w:type="dxa"/>
            <w:vAlign w:val="center"/>
          </w:tcPr>
          <w:p w14:paraId="6C0DEBCC" w14:textId="00C46BDF" w:rsidR="00382617" w:rsidRPr="0006085F" w:rsidRDefault="00382617" w:rsidP="00ED596B">
            <w:pPr>
              <w:jc w:val="center"/>
              <w:rPr>
                <w:sz w:val="24"/>
                <w:szCs w:val="24"/>
              </w:rPr>
            </w:pPr>
            <w:r w:rsidRPr="0006085F">
              <w:rPr>
                <w:sz w:val="24"/>
                <w:szCs w:val="24"/>
              </w:rPr>
              <w:t>2020-21</w:t>
            </w:r>
          </w:p>
        </w:tc>
      </w:tr>
    </w:tbl>
    <w:p w14:paraId="395D69AD" w14:textId="77777777" w:rsidR="00BC4924" w:rsidRDefault="006F0D7B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Please check the </w:t>
      </w:r>
      <w:hyperlink r:id="rId13" w:history="1">
        <w:r w:rsidRPr="006A26DE">
          <w:rPr>
            <w:rStyle w:val="Hyperlink"/>
            <w:sz w:val="24"/>
            <w:szCs w:val="24"/>
          </w:rPr>
          <w:t>Equity &amp; Disproportionate Impact Dashboard</w:t>
        </w:r>
      </w:hyperlink>
      <w:r>
        <w:rPr>
          <w:sz w:val="24"/>
          <w:szCs w:val="24"/>
        </w:rPr>
        <w:t xml:space="preserve"> on the PRIE website</w:t>
      </w:r>
      <w:r w:rsidR="00E44042">
        <w:rPr>
          <w:sz w:val="24"/>
          <w:szCs w:val="24"/>
        </w:rPr>
        <w:t xml:space="preserve"> to look for equity gaps by </w:t>
      </w:r>
      <w:r w:rsidR="009E147C">
        <w:rPr>
          <w:sz w:val="24"/>
          <w:szCs w:val="24"/>
        </w:rPr>
        <w:t xml:space="preserve">specific </w:t>
      </w:r>
      <w:r w:rsidR="00E44042">
        <w:rPr>
          <w:sz w:val="24"/>
          <w:szCs w:val="24"/>
        </w:rPr>
        <w:t>course</w:t>
      </w:r>
      <w:r w:rsidR="009E147C">
        <w:rPr>
          <w:sz w:val="24"/>
          <w:szCs w:val="24"/>
        </w:rPr>
        <w:t>.</w:t>
      </w:r>
      <w:r w:rsidR="00E44042">
        <w:rPr>
          <w:sz w:val="24"/>
          <w:szCs w:val="24"/>
        </w:rPr>
        <w:t xml:space="preserve"> </w:t>
      </w:r>
    </w:p>
    <w:p w14:paraId="4AEF42E0" w14:textId="77777777" w:rsidR="0006085F" w:rsidRDefault="0006085F">
      <w:pPr>
        <w:rPr>
          <w:b/>
          <w:sz w:val="28"/>
          <w:szCs w:val="28"/>
          <w:u w:val="single"/>
        </w:rPr>
      </w:pPr>
      <w:r>
        <w:rPr>
          <w:u w:val="single"/>
        </w:rPr>
        <w:br w:type="page"/>
      </w:r>
    </w:p>
    <w:p w14:paraId="4FABF13B" w14:textId="6C09B19A" w:rsidR="00706CCF" w:rsidRPr="00C91035" w:rsidRDefault="00706CCF" w:rsidP="00706CCF">
      <w:pPr>
        <w:pStyle w:val="Heading3"/>
        <w:rPr>
          <w:b w:val="0"/>
          <w:sz w:val="24"/>
          <w:szCs w:val="24"/>
          <w:u w:val="single"/>
        </w:rPr>
      </w:pPr>
      <w:r w:rsidRPr="00C91035">
        <w:rPr>
          <w:u w:val="single"/>
        </w:rPr>
        <w:lastRenderedPageBreak/>
        <w:t>7B. Online Success </w:t>
      </w:r>
    </w:p>
    <w:p w14:paraId="1252470B" w14:textId="77777777" w:rsidR="00706CCF" w:rsidRDefault="00706CCF" w:rsidP="00706CCF">
      <w:pPr>
        <w:ind w:left="1" w:right="142" w:hanging="4"/>
        <w:rPr>
          <w:rFonts w:eastAsia="Times New Roman"/>
          <w:color w:val="000000" w:themeColor="text1"/>
          <w:sz w:val="24"/>
          <w:szCs w:val="24"/>
        </w:rPr>
      </w:pPr>
      <w:r w:rsidRPr="00C91035">
        <w:rPr>
          <w:rFonts w:eastAsia="Times New Roman"/>
          <w:color w:val="000000" w:themeColor="text1"/>
          <w:sz w:val="24"/>
          <w:szCs w:val="24"/>
        </w:rPr>
        <w:t>The college has a goal of improving success in online courses. Using the data provided by PRIE, what significant gaps do you see in success between different course modalities: asynchronous, synchronous, hybrid, and face-to-face courses? Analyze any disproportionate online course retention and success rates by modality. </w:t>
      </w:r>
    </w:p>
    <w:p w14:paraId="797C25F8" w14:textId="77777777" w:rsidR="004B7D06" w:rsidRPr="00422AA5" w:rsidRDefault="004B7D06" w:rsidP="004B7D06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422AA5">
        <w:rPr>
          <w:rFonts w:eastAsia="Times New Roman"/>
          <w:color w:val="000000" w:themeColor="text1"/>
          <w:sz w:val="24"/>
          <w:szCs w:val="24"/>
        </w:rPr>
        <w:t xml:space="preserve">Please consult the </w:t>
      </w:r>
      <w:r w:rsidRPr="003D337D">
        <w:rPr>
          <w:rFonts w:eastAsia="Times New Roman"/>
          <w:i/>
          <w:iCs/>
          <w:color w:val="000000" w:themeColor="text1"/>
          <w:sz w:val="24"/>
          <w:szCs w:val="24"/>
        </w:rPr>
        <w:t>Course Enrollment Report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 posted for your discipline on the </w:t>
      </w:r>
      <w:hyperlink r:id="rId14" w:history="1">
        <w:r w:rsidRPr="00422AA5">
          <w:rPr>
            <w:rStyle w:val="Hyperlink"/>
            <w:rFonts w:eastAsia="Times New Roman"/>
            <w:sz w:val="24"/>
            <w:szCs w:val="24"/>
          </w:rPr>
          <w:t>PRIE website</w:t>
        </w:r>
      </w:hyperlink>
      <w:r>
        <w:rPr>
          <w:rFonts w:eastAsia="Times New Roman"/>
          <w:color w:val="000000" w:themeColor="text1"/>
          <w:sz w:val="24"/>
          <w:szCs w:val="24"/>
        </w:rPr>
        <w:t xml:space="preserve"> to review </w:t>
      </w:r>
      <w:r w:rsidR="00050AF5">
        <w:rPr>
          <w:rFonts w:eastAsia="Times New Roman"/>
          <w:color w:val="000000" w:themeColor="text1"/>
          <w:sz w:val="24"/>
          <w:szCs w:val="24"/>
        </w:rPr>
        <w:t>student success at the course level. For the discipline as a whole, the course success rates by modality are:</w:t>
      </w:r>
    </w:p>
    <w:p w14:paraId="2AC9850B" w14:textId="77777777" w:rsidR="004B7D06" w:rsidRDefault="004B7D06" w:rsidP="00706CCF">
      <w:pPr>
        <w:ind w:left="1" w:right="142" w:hanging="4"/>
        <w:rPr>
          <w:rFonts w:eastAsia="Times New Roman"/>
          <w:color w:val="000000" w:themeColor="text1"/>
          <w:sz w:val="24"/>
          <w:szCs w:val="24"/>
        </w:rPr>
      </w:pPr>
    </w:p>
    <w:p w14:paraId="1001CAB2" w14:textId="5D3883C6" w:rsidR="0053530D" w:rsidRDefault="0006085F" w:rsidP="00AD58F2">
      <w:pPr>
        <w:ind w:left="1" w:right="142" w:hanging="4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06085F">
        <w:rPr>
          <w:rFonts w:eastAsia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5C242862" wp14:editId="722E0F31">
            <wp:extent cx="4639322" cy="5115639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511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EA5C1" w14:textId="79A5D193" w:rsidR="0006085F" w:rsidRDefault="0006085F" w:rsidP="0006085F">
      <w:pPr>
        <w:ind w:left="1" w:right="142" w:hanging="4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 xml:space="preserve">Online and face to face success rates are generally </w:t>
      </w:r>
      <w:r w:rsidR="004C37D2">
        <w:rPr>
          <w:rFonts w:eastAsia="Times New Roman"/>
          <w:bCs/>
          <w:color w:val="000000" w:themeColor="text1"/>
          <w:sz w:val="24"/>
          <w:szCs w:val="24"/>
        </w:rPr>
        <w:t>similar, though there was an uptick in online success in the 2024-2025 academic year.</w:t>
      </w:r>
    </w:p>
    <w:p w14:paraId="057A2619" w14:textId="77777777" w:rsidR="004C37D2" w:rsidRDefault="004C37D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698B97DC" w14:textId="797E9A42" w:rsidR="001C0A9C" w:rsidRPr="003F34FE" w:rsidRDefault="001C0A9C" w:rsidP="003F34FE">
      <w:pPr>
        <w:rPr>
          <w:b/>
          <w:bCs/>
          <w:sz w:val="24"/>
          <w:szCs w:val="24"/>
          <w:u w:val="single"/>
        </w:rPr>
      </w:pPr>
      <w:r w:rsidRPr="00BC4924">
        <w:rPr>
          <w:b/>
          <w:bCs/>
          <w:sz w:val="24"/>
          <w:szCs w:val="24"/>
          <w:u w:val="single"/>
        </w:rPr>
        <w:lastRenderedPageBreak/>
        <w:t>Course Success Rates: Equity Gap</w:t>
      </w:r>
      <w:r>
        <w:rPr>
          <w:b/>
          <w:bCs/>
          <w:sz w:val="24"/>
          <w:szCs w:val="24"/>
          <w:u w:val="single"/>
        </w:rPr>
        <w:t>s by modality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9"/>
        <w:gridCol w:w="1236"/>
        <w:gridCol w:w="1450"/>
        <w:gridCol w:w="1429"/>
        <w:gridCol w:w="1429"/>
        <w:gridCol w:w="1615"/>
        <w:gridCol w:w="1154"/>
      </w:tblGrid>
      <w:tr w:rsidR="00AD58F2" w14:paraId="113A921C" w14:textId="77777777" w:rsidTr="00AD58F2">
        <w:tc>
          <w:tcPr>
            <w:tcW w:w="1649" w:type="dxa"/>
            <w:shd w:val="clear" w:color="auto" w:fill="E8E8E8" w:themeFill="background2"/>
          </w:tcPr>
          <w:p w14:paraId="2B4DCF28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1236" w:type="dxa"/>
            <w:shd w:val="clear" w:color="auto" w:fill="E8E8E8" w:themeFill="background2"/>
          </w:tcPr>
          <w:p w14:paraId="6310EB26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Overall</w:t>
            </w:r>
          </w:p>
        </w:tc>
        <w:tc>
          <w:tcPr>
            <w:tcW w:w="1450" w:type="dxa"/>
            <w:shd w:val="clear" w:color="auto" w:fill="E8E8E8" w:themeFill="background2"/>
          </w:tcPr>
          <w:p w14:paraId="1B1A04CC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Online Courses (ASYNC)</w:t>
            </w:r>
          </w:p>
        </w:tc>
        <w:tc>
          <w:tcPr>
            <w:tcW w:w="1429" w:type="dxa"/>
            <w:shd w:val="clear" w:color="auto" w:fill="E8E8E8" w:themeFill="background2"/>
          </w:tcPr>
          <w:p w14:paraId="5036C07A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Face-to-Face Courses</w:t>
            </w:r>
          </w:p>
        </w:tc>
        <w:tc>
          <w:tcPr>
            <w:tcW w:w="1429" w:type="dxa"/>
            <w:shd w:val="clear" w:color="auto" w:fill="E8E8E8" w:themeFill="background2"/>
          </w:tcPr>
          <w:p w14:paraId="5F82F544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Hybrid Courses</w:t>
            </w:r>
          </w:p>
        </w:tc>
        <w:tc>
          <w:tcPr>
            <w:tcW w:w="1615" w:type="dxa"/>
            <w:shd w:val="clear" w:color="auto" w:fill="E8E8E8" w:themeFill="background2"/>
          </w:tcPr>
          <w:p w14:paraId="3E080F97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Synchronous Courses (SYNC)</w:t>
            </w:r>
          </w:p>
        </w:tc>
        <w:tc>
          <w:tcPr>
            <w:tcW w:w="1154" w:type="dxa"/>
            <w:shd w:val="clear" w:color="auto" w:fill="E8E8E8" w:themeFill="background2"/>
          </w:tcPr>
          <w:p w14:paraId="564ADE2F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of Equity Gap</w:t>
            </w:r>
          </w:p>
        </w:tc>
      </w:tr>
      <w:tr w:rsidR="00AD58F2" w14:paraId="6D41BE2D" w14:textId="77777777" w:rsidTr="00127703">
        <w:tc>
          <w:tcPr>
            <w:tcW w:w="1649" w:type="dxa"/>
          </w:tcPr>
          <w:p w14:paraId="0F03F845" w14:textId="4368DCDF" w:rsidR="00AD58F2" w:rsidRPr="002959E6" w:rsidRDefault="00B96CAE" w:rsidP="00051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Hispanic</w:t>
            </w:r>
          </w:p>
        </w:tc>
        <w:tc>
          <w:tcPr>
            <w:tcW w:w="1236" w:type="dxa"/>
            <w:vAlign w:val="center"/>
          </w:tcPr>
          <w:p w14:paraId="2658161B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C54D5A3" w14:textId="28EE1D85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D94A128" w14:textId="411F45AF" w:rsidR="00AD58F2" w:rsidRPr="00182169" w:rsidRDefault="00B96CAE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-13.1%</w:t>
            </w:r>
          </w:p>
        </w:tc>
        <w:tc>
          <w:tcPr>
            <w:tcW w:w="1429" w:type="dxa"/>
            <w:vAlign w:val="center"/>
          </w:tcPr>
          <w:p w14:paraId="49F77EA8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36C2C7ED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97CA138" w14:textId="5EEF0CC2" w:rsidR="00AD58F2" w:rsidRPr="00182169" w:rsidRDefault="00B96CAE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403A37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5</w:t>
            </w:r>
          </w:p>
        </w:tc>
      </w:tr>
      <w:tr w:rsidR="00AD58F2" w14:paraId="2D2C0CE6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0E29C694" w14:textId="6F9846F7" w:rsidR="00AD58F2" w:rsidRPr="00CA34CE" w:rsidRDefault="009D1873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Hispanic-Female</w:t>
            </w:r>
          </w:p>
        </w:tc>
        <w:tc>
          <w:tcPr>
            <w:tcW w:w="1236" w:type="dxa"/>
            <w:vAlign w:val="center"/>
          </w:tcPr>
          <w:p w14:paraId="73B3C366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25C23A1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3CFAFD4" w14:textId="0BC380F5" w:rsidR="00AD58F2" w:rsidRPr="00182169" w:rsidRDefault="009D187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-28.2%</w:t>
            </w:r>
          </w:p>
        </w:tc>
        <w:tc>
          <w:tcPr>
            <w:tcW w:w="1429" w:type="dxa"/>
            <w:vAlign w:val="center"/>
          </w:tcPr>
          <w:p w14:paraId="419937C6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2DFD8604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20B0E2F" w14:textId="6BC52216" w:rsidR="00AD58F2" w:rsidRPr="00182169" w:rsidRDefault="009D187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</w:tr>
      <w:tr w:rsidR="009D1873" w14:paraId="2240BA53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355EA9F7" w14:textId="477D5F8B" w:rsidR="009D1873" w:rsidRDefault="009D1873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Hispanic-Male</w:t>
            </w:r>
          </w:p>
        </w:tc>
        <w:tc>
          <w:tcPr>
            <w:tcW w:w="1236" w:type="dxa"/>
            <w:vAlign w:val="center"/>
          </w:tcPr>
          <w:p w14:paraId="0BAB2C2B" w14:textId="77777777" w:rsidR="009D1873" w:rsidRPr="00182169" w:rsidRDefault="009D187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0CA3361" w14:textId="77777777" w:rsidR="009D1873" w:rsidRPr="00182169" w:rsidRDefault="009D187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821EE33" w14:textId="44A7F547" w:rsidR="009D1873" w:rsidRDefault="009D187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-16.4%</w:t>
            </w:r>
          </w:p>
        </w:tc>
        <w:tc>
          <w:tcPr>
            <w:tcW w:w="1429" w:type="dxa"/>
            <w:vAlign w:val="center"/>
          </w:tcPr>
          <w:p w14:paraId="38BBEBD3" w14:textId="77777777" w:rsidR="009D1873" w:rsidRPr="00182169" w:rsidRDefault="009D187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1C52DA91" w14:textId="77777777" w:rsidR="009D1873" w:rsidRPr="00182169" w:rsidRDefault="009D187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197A925" w14:textId="4441F9B6" w:rsidR="009D1873" w:rsidRDefault="009D187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</w:tr>
      <w:tr w:rsidR="003A227C" w14:paraId="058C769E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68DD620F" w14:textId="44027F46" w:rsidR="003A227C" w:rsidRDefault="003A227C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23-28 (Age Group)</w:t>
            </w:r>
          </w:p>
        </w:tc>
        <w:tc>
          <w:tcPr>
            <w:tcW w:w="1236" w:type="dxa"/>
            <w:vAlign w:val="center"/>
          </w:tcPr>
          <w:p w14:paraId="1007D41D" w14:textId="77777777" w:rsidR="003A227C" w:rsidRPr="00182169" w:rsidRDefault="003A227C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7610DEA" w14:textId="77777777" w:rsidR="003A227C" w:rsidRPr="00182169" w:rsidRDefault="003A227C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15F9863" w14:textId="299392AA" w:rsidR="003A227C" w:rsidRDefault="003A227C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-16.2%</w:t>
            </w:r>
          </w:p>
        </w:tc>
        <w:tc>
          <w:tcPr>
            <w:tcW w:w="1429" w:type="dxa"/>
            <w:vAlign w:val="center"/>
          </w:tcPr>
          <w:p w14:paraId="4B65C14A" w14:textId="77777777" w:rsidR="003A227C" w:rsidRPr="00182169" w:rsidRDefault="003A227C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19B51DFC" w14:textId="7599F845" w:rsidR="003A227C" w:rsidRPr="00182169" w:rsidRDefault="003A227C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44C1347" w14:textId="2ED66335" w:rsidR="003A227C" w:rsidRDefault="003A227C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</w:tr>
      <w:tr w:rsidR="00F83CAA" w14:paraId="1BC476AD" w14:textId="77777777" w:rsidTr="00C96604">
        <w:trPr>
          <w:trHeight w:val="557"/>
        </w:trPr>
        <w:tc>
          <w:tcPr>
            <w:tcW w:w="1649" w:type="dxa"/>
            <w:vMerge w:val="restart"/>
            <w:vAlign w:val="center"/>
          </w:tcPr>
          <w:p w14:paraId="0EFA48BE" w14:textId="056CBAB0" w:rsidR="00F83CAA" w:rsidRDefault="00F83CAA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Generation</w:t>
            </w:r>
          </w:p>
        </w:tc>
        <w:tc>
          <w:tcPr>
            <w:tcW w:w="1236" w:type="dxa"/>
            <w:vAlign w:val="center"/>
          </w:tcPr>
          <w:p w14:paraId="32C54BBC" w14:textId="77777777" w:rsidR="00F83CAA" w:rsidRPr="00182169" w:rsidRDefault="00F83CAA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5F7334D" w14:textId="77777777" w:rsidR="00F83CAA" w:rsidRPr="00182169" w:rsidRDefault="00F83CAA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778002C" w14:textId="1F751735" w:rsidR="00F83CAA" w:rsidRDefault="00F83CAA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-16.2%</w:t>
            </w:r>
          </w:p>
        </w:tc>
        <w:tc>
          <w:tcPr>
            <w:tcW w:w="1429" w:type="dxa"/>
            <w:vAlign w:val="center"/>
          </w:tcPr>
          <w:p w14:paraId="21AB3A61" w14:textId="77777777" w:rsidR="00F83CAA" w:rsidRPr="00182169" w:rsidRDefault="00F83CAA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40EB5D07" w14:textId="77777777" w:rsidR="00F83CAA" w:rsidRPr="00182169" w:rsidRDefault="00F83CAA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205C9B74" w14:textId="3D842578" w:rsidR="00F83CAA" w:rsidRDefault="00F83CAA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</w:tr>
      <w:tr w:rsidR="00F83CAA" w14:paraId="1AF672C0" w14:textId="77777777" w:rsidTr="00C96604">
        <w:trPr>
          <w:trHeight w:val="557"/>
        </w:trPr>
        <w:tc>
          <w:tcPr>
            <w:tcW w:w="1649" w:type="dxa"/>
            <w:vMerge/>
            <w:vAlign w:val="center"/>
          </w:tcPr>
          <w:p w14:paraId="38D6BC89" w14:textId="77777777" w:rsidR="00F83CAA" w:rsidRDefault="00F83CAA" w:rsidP="00C9660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210BA8E4" w14:textId="77777777" w:rsidR="00F83CAA" w:rsidRPr="00182169" w:rsidRDefault="00F83CAA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75AF37D" w14:textId="77777777" w:rsidR="00F83CAA" w:rsidRPr="00182169" w:rsidRDefault="00F83CAA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73BF93F" w14:textId="3608BE9A" w:rsidR="00F83CAA" w:rsidRDefault="00F83CAA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-11.3%</w:t>
            </w:r>
          </w:p>
        </w:tc>
        <w:tc>
          <w:tcPr>
            <w:tcW w:w="1429" w:type="dxa"/>
            <w:vAlign w:val="center"/>
          </w:tcPr>
          <w:p w14:paraId="32D5C2E0" w14:textId="77777777" w:rsidR="00F83CAA" w:rsidRPr="00182169" w:rsidRDefault="00F83CAA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4DA1CECF" w14:textId="77777777" w:rsidR="00F83CAA" w:rsidRPr="00182169" w:rsidRDefault="00F83CAA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387C752" w14:textId="11435150" w:rsidR="00F83CAA" w:rsidRDefault="00F83CAA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</w:tr>
      <w:tr w:rsidR="00F83CAA" w14:paraId="43F3498D" w14:textId="77777777" w:rsidTr="00C96604">
        <w:trPr>
          <w:trHeight w:val="557"/>
        </w:trPr>
        <w:tc>
          <w:tcPr>
            <w:tcW w:w="1649" w:type="dxa"/>
            <w:vMerge/>
            <w:vAlign w:val="center"/>
          </w:tcPr>
          <w:p w14:paraId="6F95D851" w14:textId="77777777" w:rsidR="00F83CAA" w:rsidRDefault="00F83CAA" w:rsidP="00C9660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2989987" w14:textId="77777777" w:rsidR="00F83CAA" w:rsidRPr="00182169" w:rsidRDefault="00F83CAA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346C4DC" w14:textId="77777777" w:rsidR="00F83CAA" w:rsidRPr="00182169" w:rsidRDefault="00F83CAA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CFAE638" w14:textId="1D2B5CA8" w:rsidR="00F83CAA" w:rsidRDefault="00F83CAA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-12.6%</w:t>
            </w:r>
          </w:p>
        </w:tc>
        <w:tc>
          <w:tcPr>
            <w:tcW w:w="1429" w:type="dxa"/>
            <w:vAlign w:val="center"/>
          </w:tcPr>
          <w:p w14:paraId="605EB1F5" w14:textId="77777777" w:rsidR="00F83CAA" w:rsidRPr="00182169" w:rsidRDefault="00F83CAA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2BDDE603" w14:textId="77777777" w:rsidR="00F83CAA" w:rsidRPr="00182169" w:rsidRDefault="00F83CAA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ACDCB0A" w14:textId="65B342FA" w:rsidR="00F83CAA" w:rsidRDefault="00F83CAA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</w:tr>
      <w:tr w:rsidR="000D1217" w14:paraId="4965C446" w14:textId="77777777" w:rsidTr="00C96604">
        <w:trPr>
          <w:trHeight w:val="557"/>
        </w:trPr>
        <w:tc>
          <w:tcPr>
            <w:tcW w:w="1649" w:type="dxa"/>
            <w:vMerge w:val="restart"/>
            <w:vAlign w:val="center"/>
          </w:tcPr>
          <w:p w14:paraId="6C98A61F" w14:textId="7975941A" w:rsidR="000D1217" w:rsidRDefault="000D1217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 Income</w:t>
            </w:r>
          </w:p>
        </w:tc>
        <w:tc>
          <w:tcPr>
            <w:tcW w:w="1236" w:type="dxa"/>
            <w:vAlign w:val="center"/>
          </w:tcPr>
          <w:p w14:paraId="3729F616" w14:textId="77777777" w:rsidR="000D1217" w:rsidRPr="00182169" w:rsidRDefault="000D1217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FD28960" w14:textId="77777777" w:rsidR="000D1217" w:rsidRPr="00182169" w:rsidRDefault="000D1217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AED0A7B" w14:textId="3450F4EE" w:rsidR="000D1217" w:rsidRDefault="000D1217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-12.5%</w:t>
            </w:r>
          </w:p>
        </w:tc>
        <w:tc>
          <w:tcPr>
            <w:tcW w:w="1429" w:type="dxa"/>
            <w:vAlign w:val="center"/>
          </w:tcPr>
          <w:p w14:paraId="62B7EC05" w14:textId="77777777" w:rsidR="000D1217" w:rsidRPr="00182169" w:rsidRDefault="000D1217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44E665C4" w14:textId="77777777" w:rsidR="000D1217" w:rsidRPr="00182169" w:rsidRDefault="000D1217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5DAE3E6" w14:textId="5D27D870" w:rsidR="000D1217" w:rsidRDefault="000D1217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</w:tr>
      <w:tr w:rsidR="000D1217" w14:paraId="5AA06754" w14:textId="77777777" w:rsidTr="00C96604">
        <w:trPr>
          <w:trHeight w:val="557"/>
        </w:trPr>
        <w:tc>
          <w:tcPr>
            <w:tcW w:w="1649" w:type="dxa"/>
            <w:vMerge/>
            <w:vAlign w:val="center"/>
          </w:tcPr>
          <w:p w14:paraId="224AA511" w14:textId="77777777" w:rsidR="000D1217" w:rsidRDefault="000D1217" w:rsidP="00C9660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24AB37D9" w14:textId="77777777" w:rsidR="000D1217" w:rsidRPr="00182169" w:rsidRDefault="000D1217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78A3BEC" w14:textId="77777777" w:rsidR="000D1217" w:rsidRPr="00182169" w:rsidRDefault="000D1217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D29C07F" w14:textId="2537DC75" w:rsidR="000D1217" w:rsidRDefault="000D1217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-14.5%</w:t>
            </w:r>
          </w:p>
        </w:tc>
        <w:tc>
          <w:tcPr>
            <w:tcW w:w="1429" w:type="dxa"/>
            <w:vAlign w:val="center"/>
          </w:tcPr>
          <w:p w14:paraId="75CABA53" w14:textId="77777777" w:rsidR="000D1217" w:rsidRPr="00182169" w:rsidRDefault="000D1217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7D5AFB75" w14:textId="77777777" w:rsidR="000D1217" w:rsidRPr="00182169" w:rsidRDefault="000D1217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266DBAB5" w14:textId="6CCF3B86" w:rsidR="000D1217" w:rsidRDefault="000D1217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</w:tr>
      <w:tr w:rsidR="00FE735A" w14:paraId="0D3B47A7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011A040B" w14:textId="74400378" w:rsidR="00FE735A" w:rsidRDefault="00FE735A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  <w:tc>
          <w:tcPr>
            <w:tcW w:w="1236" w:type="dxa"/>
            <w:vAlign w:val="center"/>
          </w:tcPr>
          <w:p w14:paraId="5E19C168" w14:textId="77777777" w:rsidR="00FE735A" w:rsidRPr="00182169" w:rsidRDefault="00FE735A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D1DA174" w14:textId="46526CBD" w:rsidR="00FE735A" w:rsidRPr="00182169" w:rsidRDefault="00FE735A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-14.5%</w:t>
            </w:r>
          </w:p>
        </w:tc>
        <w:tc>
          <w:tcPr>
            <w:tcW w:w="1429" w:type="dxa"/>
            <w:vAlign w:val="center"/>
          </w:tcPr>
          <w:p w14:paraId="14C7A8F3" w14:textId="77777777" w:rsidR="00FE735A" w:rsidRDefault="00FE735A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AA92288" w14:textId="77777777" w:rsidR="00FE735A" w:rsidRPr="00182169" w:rsidRDefault="00FE735A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559E9458" w14:textId="77777777" w:rsidR="00FE735A" w:rsidRPr="00182169" w:rsidRDefault="00FE735A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FADE51C" w14:textId="28E2905D" w:rsidR="00FE735A" w:rsidRDefault="00FE735A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</w:tr>
      <w:tr w:rsidR="00FE735A" w14:paraId="69ACEE56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1240458F" w14:textId="17951AAD" w:rsidR="00FE735A" w:rsidRDefault="00CB11C5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Hispanic</w:t>
            </w:r>
          </w:p>
        </w:tc>
        <w:tc>
          <w:tcPr>
            <w:tcW w:w="1236" w:type="dxa"/>
            <w:vAlign w:val="center"/>
          </w:tcPr>
          <w:p w14:paraId="46B9277C" w14:textId="77777777" w:rsidR="00FE735A" w:rsidRPr="00182169" w:rsidRDefault="00FE735A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82CA427" w14:textId="01EDF12C" w:rsidR="00FE735A" w:rsidRDefault="00CB11C5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-14.2%</w:t>
            </w:r>
          </w:p>
        </w:tc>
        <w:tc>
          <w:tcPr>
            <w:tcW w:w="1429" w:type="dxa"/>
            <w:vAlign w:val="center"/>
          </w:tcPr>
          <w:p w14:paraId="73A2396B" w14:textId="77777777" w:rsidR="00FE735A" w:rsidRDefault="00FE735A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181A220" w14:textId="77777777" w:rsidR="00FE735A" w:rsidRPr="00182169" w:rsidRDefault="00FE735A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553580D0" w14:textId="77777777" w:rsidR="00FE735A" w:rsidRPr="00182169" w:rsidRDefault="00FE735A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09B8794" w14:textId="73893464" w:rsidR="00FE735A" w:rsidRDefault="00CB11C5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</w:tr>
      <w:tr w:rsidR="006D691B" w14:paraId="0253DDE4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5096B6EF" w14:textId="5B9BCCBD" w:rsidR="006D691B" w:rsidRDefault="006D691B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29-39 (Age Group)</w:t>
            </w:r>
          </w:p>
        </w:tc>
        <w:tc>
          <w:tcPr>
            <w:tcW w:w="1236" w:type="dxa"/>
            <w:vAlign w:val="center"/>
          </w:tcPr>
          <w:p w14:paraId="40F4D6C0" w14:textId="77777777" w:rsidR="006D691B" w:rsidRPr="00182169" w:rsidRDefault="006D691B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BDF5B1F" w14:textId="710D2ACD" w:rsidR="006D691B" w:rsidRDefault="006D691B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-29.0%</w:t>
            </w:r>
          </w:p>
        </w:tc>
        <w:tc>
          <w:tcPr>
            <w:tcW w:w="1429" w:type="dxa"/>
            <w:vAlign w:val="center"/>
          </w:tcPr>
          <w:p w14:paraId="12B75FCC" w14:textId="77777777" w:rsidR="006D691B" w:rsidRDefault="006D691B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FE2DD0B" w14:textId="77777777" w:rsidR="006D691B" w:rsidRPr="00182169" w:rsidRDefault="006D691B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5D46B0DB" w14:textId="77777777" w:rsidR="006D691B" w:rsidRPr="00182169" w:rsidRDefault="006D691B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BFBB4CC" w14:textId="7938A87F" w:rsidR="006D691B" w:rsidRDefault="006D691B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  <w:tr w:rsidR="006D691B" w14:paraId="2AFC12C6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19AD1ED2" w14:textId="0BE87A04" w:rsidR="006D691B" w:rsidRDefault="006D691B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40-49 (</w:t>
            </w:r>
            <w:r w:rsidR="00DB665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 Group)</w:t>
            </w:r>
          </w:p>
        </w:tc>
        <w:tc>
          <w:tcPr>
            <w:tcW w:w="1236" w:type="dxa"/>
            <w:vAlign w:val="center"/>
          </w:tcPr>
          <w:p w14:paraId="218411C4" w14:textId="77777777" w:rsidR="006D691B" w:rsidRPr="00182169" w:rsidRDefault="006D691B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2AA5DE0" w14:textId="00F8A4F2" w:rsidR="006D691B" w:rsidRDefault="006D691B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-29.5%</w:t>
            </w:r>
          </w:p>
        </w:tc>
        <w:tc>
          <w:tcPr>
            <w:tcW w:w="1429" w:type="dxa"/>
            <w:vAlign w:val="center"/>
          </w:tcPr>
          <w:p w14:paraId="3CE033C4" w14:textId="77777777" w:rsidR="006D691B" w:rsidRDefault="006D691B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02EB46F" w14:textId="77777777" w:rsidR="006D691B" w:rsidRPr="00182169" w:rsidRDefault="006D691B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1ACCABB7" w14:textId="77777777" w:rsidR="006D691B" w:rsidRPr="00182169" w:rsidRDefault="006D691B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8E45776" w14:textId="5DC06100" w:rsidR="00D8085B" w:rsidRDefault="006D691B" w:rsidP="00D80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</w:tr>
      <w:tr w:rsidR="00D8085B" w14:paraId="14B8872D" w14:textId="77777777" w:rsidTr="00C96604">
        <w:trPr>
          <w:trHeight w:val="557"/>
        </w:trPr>
        <w:tc>
          <w:tcPr>
            <w:tcW w:w="1649" w:type="dxa"/>
            <w:vMerge w:val="restart"/>
            <w:vAlign w:val="center"/>
          </w:tcPr>
          <w:p w14:paraId="10B68748" w14:textId="420A34A9" w:rsidR="00D8085B" w:rsidRDefault="00D8085B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Generation</w:t>
            </w:r>
          </w:p>
        </w:tc>
        <w:tc>
          <w:tcPr>
            <w:tcW w:w="1236" w:type="dxa"/>
            <w:vAlign w:val="center"/>
          </w:tcPr>
          <w:p w14:paraId="45708C14" w14:textId="77777777" w:rsidR="00D8085B" w:rsidRPr="00182169" w:rsidRDefault="00D8085B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9BABA94" w14:textId="57D65651" w:rsidR="00D8085B" w:rsidRDefault="00DB665F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-10.9%</w:t>
            </w:r>
          </w:p>
        </w:tc>
        <w:tc>
          <w:tcPr>
            <w:tcW w:w="1429" w:type="dxa"/>
            <w:vAlign w:val="center"/>
          </w:tcPr>
          <w:p w14:paraId="5B94750A" w14:textId="77777777" w:rsidR="00D8085B" w:rsidRDefault="00D8085B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95AE017" w14:textId="77777777" w:rsidR="00D8085B" w:rsidRPr="00182169" w:rsidRDefault="00D8085B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5E53BBEE" w14:textId="77777777" w:rsidR="00D8085B" w:rsidRPr="00182169" w:rsidRDefault="00D8085B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D5D70AD" w14:textId="0AC8702A" w:rsidR="00D8085B" w:rsidRDefault="00DB665F" w:rsidP="00D80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</w:tr>
      <w:tr w:rsidR="00D8085B" w14:paraId="22D723CF" w14:textId="77777777" w:rsidTr="00C96604">
        <w:trPr>
          <w:trHeight w:val="557"/>
        </w:trPr>
        <w:tc>
          <w:tcPr>
            <w:tcW w:w="1649" w:type="dxa"/>
            <w:vMerge/>
            <w:vAlign w:val="center"/>
          </w:tcPr>
          <w:p w14:paraId="1D3764A3" w14:textId="77777777" w:rsidR="00D8085B" w:rsidRDefault="00D8085B" w:rsidP="00C9660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711C8134" w14:textId="77777777" w:rsidR="00D8085B" w:rsidRPr="00182169" w:rsidRDefault="00D8085B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D959D60" w14:textId="35FC1245" w:rsidR="00D8085B" w:rsidRDefault="00DB665F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-16.6%</w:t>
            </w:r>
          </w:p>
        </w:tc>
        <w:tc>
          <w:tcPr>
            <w:tcW w:w="1429" w:type="dxa"/>
            <w:vAlign w:val="center"/>
          </w:tcPr>
          <w:p w14:paraId="1FC364E3" w14:textId="77777777" w:rsidR="00D8085B" w:rsidRDefault="00D8085B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602196E" w14:textId="77777777" w:rsidR="00D8085B" w:rsidRPr="00182169" w:rsidRDefault="00D8085B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399656F2" w14:textId="77777777" w:rsidR="00D8085B" w:rsidRPr="00182169" w:rsidRDefault="00D8085B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7924E6A" w14:textId="6740B1E6" w:rsidR="00D8085B" w:rsidRDefault="00DB665F" w:rsidP="00D80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2020-21</w:t>
            </w:r>
          </w:p>
        </w:tc>
      </w:tr>
      <w:tr w:rsidR="006D658F" w14:paraId="4D28E845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1AC5E9B2" w14:textId="3AE69195" w:rsidR="006D658F" w:rsidRDefault="006D658F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 Income</w:t>
            </w:r>
          </w:p>
        </w:tc>
        <w:tc>
          <w:tcPr>
            <w:tcW w:w="1236" w:type="dxa"/>
            <w:vAlign w:val="center"/>
          </w:tcPr>
          <w:p w14:paraId="35A3146D" w14:textId="77777777" w:rsidR="006D658F" w:rsidRPr="00182169" w:rsidRDefault="006D658F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C536D5E" w14:textId="469F1283" w:rsidR="006D658F" w:rsidRDefault="006D658F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-23.6%</w:t>
            </w:r>
          </w:p>
        </w:tc>
        <w:tc>
          <w:tcPr>
            <w:tcW w:w="1429" w:type="dxa"/>
            <w:vAlign w:val="center"/>
          </w:tcPr>
          <w:p w14:paraId="37978BD6" w14:textId="77777777" w:rsidR="006D658F" w:rsidRDefault="006D658F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BDC5EAB" w14:textId="77777777" w:rsidR="006D658F" w:rsidRPr="00182169" w:rsidRDefault="006D658F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60289C5D" w14:textId="77777777" w:rsidR="006D658F" w:rsidRPr="00182169" w:rsidRDefault="006D658F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1037840" w14:textId="0B5E00B9" w:rsidR="006D658F" w:rsidRDefault="006D658F" w:rsidP="00D80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</w:tr>
      <w:tr w:rsidR="00E23901" w14:paraId="570F93F7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44655DB0" w14:textId="6042D24E" w:rsidR="00E23901" w:rsidRDefault="00E23901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Hispanic</w:t>
            </w:r>
          </w:p>
        </w:tc>
        <w:tc>
          <w:tcPr>
            <w:tcW w:w="1236" w:type="dxa"/>
            <w:vAlign w:val="center"/>
          </w:tcPr>
          <w:p w14:paraId="7FC80240" w14:textId="77777777" w:rsidR="00E23901" w:rsidRPr="00182169" w:rsidRDefault="00E23901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70B3EDF" w14:textId="77777777" w:rsidR="00E23901" w:rsidRDefault="00E23901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577C0F6" w14:textId="77777777" w:rsidR="00E23901" w:rsidRDefault="00E23901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E326FF1" w14:textId="77777777" w:rsidR="00E23901" w:rsidRPr="00182169" w:rsidRDefault="00E23901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0FFD2A79" w14:textId="57F5343C" w:rsidR="00E23901" w:rsidRPr="00182169" w:rsidRDefault="00E23901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-12.1%</w:t>
            </w:r>
          </w:p>
        </w:tc>
        <w:tc>
          <w:tcPr>
            <w:tcW w:w="1154" w:type="dxa"/>
            <w:vAlign w:val="center"/>
          </w:tcPr>
          <w:p w14:paraId="7E532717" w14:textId="31164A1C" w:rsidR="00E23901" w:rsidRDefault="00E23901" w:rsidP="00D80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2020-21</w:t>
            </w:r>
          </w:p>
        </w:tc>
      </w:tr>
      <w:tr w:rsidR="00E23901" w14:paraId="013349EA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50AC280A" w14:textId="75D2C98A" w:rsidR="00E23901" w:rsidRDefault="00E23901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Hispanic-Female</w:t>
            </w:r>
          </w:p>
        </w:tc>
        <w:tc>
          <w:tcPr>
            <w:tcW w:w="1236" w:type="dxa"/>
            <w:vAlign w:val="center"/>
          </w:tcPr>
          <w:p w14:paraId="7788D82D" w14:textId="77777777" w:rsidR="00E23901" w:rsidRPr="00182169" w:rsidRDefault="00E23901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7DA40AA" w14:textId="77777777" w:rsidR="00E23901" w:rsidRDefault="00E23901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AEF9F6F" w14:textId="77777777" w:rsidR="00E23901" w:rsidRDefault="00E23901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5C451D3" w14:textId="77777777" w:rsidR="00E23901" w:rsidRPr="00182169" w:rsidRDefault="00E23901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5783BFBA" w14:textId="5A500397" w:rsidR="00E23901" w:rsidRDefault="00E23901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-28.1%</w:t>
            </w:r>
          </w:p>
        </w:tc>
        <w:tc>
          <w:tcPr>
            <w:tcW w:w="1154" w:type="dxa"/>
            <w:vAlign w:val="center"/>
          </w:tcPr>
          <w:p w14:paraId="745F259F" w14:textId="3EDADBA0" w:rsidR="00E23901" w:rsidRDefault="00E23901" w:rsidP="00D80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2020-21</w:t>
            </w:r>
          </w:p>
        </w:tc>
      </w:tr>
    </w:tbl>
    <w:p w14:paraId="0DF795B8" w14:textId="77777777" w:rsidR="002C0476" w:rsidRDefault="002C0476">
      <w:pPr>
        <w:spacing w:line="276" w:lineRule="auto"/>
        <w:rPr>
          <w:rFonts w:eastAsia="Arial"/>
          <w:sz w:val="24"/>
          <w:szCs w:val="24"/>
        </w:rPr>
      </w:pPr>
    </w:p>
    <w:p w14:paraId="6E37763A" w14:textId="77777777" w:rsidR="00700363" w:rsidRPr="00C91035" w:rsidRDefault="00700363">
      <w:pPr>
        <w:spacing w:line="276" w:lineRule="auto"/>
        <w:rPr>
          <w:rFonts w:eastAsia="Arial"/>
          <w:sz w:val="24"/>
          <w:szCs w:val="24"/>
        </w:rPr>
      </w:pPr>
    </w:p>
    <w:sectPr w:rsidR="00700363" w:rsidRPr="00C91035">
      <w:pgSz w:w="12240" w:h="15840"/>
      <w:pgMar w:top="1440" w:right="1440" w:bottom="878" w:left="8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432DB" w14:textId="77777777" w:rsidR="009309B3" w:rsidRDefault="009309B3">
      <w:pPr>
        <w:spacing w:after="0" w:line="240" w:lineRule="auto"/>
      </w:pPr>
      <w:r>
        <w:separator/>
      </w:r>
    </w:p>
  </w:endnote>
  <w:endnote w:type="continuationSeparator" w:id="0">
    <w:p w14:paraId="73774095" w14:textId="77777777" w:rsidR="009309B3" w:rsidRDefault="0093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8CEA" w14:textId="77777777" w:rsidR="009309B3" w:rsidRDefault="009309B3">
      <w:pPr>
        <w:spacing w:after="0" w:line="240" w:lineRule="auto"/>
      </w:pPr>
      <w:r>
        <w:separator/>
      </w:r>
    </w:p>
  </w:footnote>
  <w:footnote w:type="continuationSeparator" w:id="0">
    <w:p w14:paraId="6CAF10A8" w14:textId="77777777" w:rsidR="009309B3" w:rsidRDefault="00930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2622"/>
    <w:multiLevelType w:val="multilevel"/>
    <w:tmpl w:val="2AE0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2041C"/>
    <w:multiLevelType w:val="hybridMultilevel"/>
    <w:tmpl w:val="8C1C9642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 w15:restartNumberingAfterBreak="0">
    <w:nsid w:val="58C67A8A"/>
    <w:multiLevelType w:val="multilevel"/>
    <w:tmpl w:val="BE2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6D1C61"/>
    <w:multiLevelType w:val="multilevel"/>
    <w:tmpl w:val="D6D4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E92"/>
    <w:rsid w:val="00002631"/>
    <w:rsid w:val="00021644"/>
    <w:rsid w:val="00040CEC"/>
    <w:rsid w:val="00050AF5"/>
    <w:rsid w:val="0006085F"/>
    <w:rsid w:val="00065178"/>
    <w:rsid w:val="00071752"/>
    <w:rsid w:val="00086F3C"/>
    <w:rsid w:val="000A5F54"/>
    <w:rsid w:val="000D1217"/>
    <w:rsid w:val="000F4CE3"/>
    <w:rsid w:val="00127703"/>
    <w:rsid w:val="0014617E"/>
    <w:rsid w:val="00167B2A"/>
    <w:rsid w:val="00182169"/>
    <w:rsid w:val="00187E34"/>
    <w:rsid w:val="001C0A9C"/>
    <w:rsid w:val="001D77C9"/>
    <w:rsid w:val="001E28B2"/>
    <w:rsid w:val="001F0CBB"/>
    <w:rsid w:val="002061A4"/>
    <w:rsid w:val="002442F6"/>
    <w:rsid w:val="00257661"/>
    <w:rsid w:val="00261C89"/>
    <w:rsid w:val="002823AB"/>
    <w:rsid w:val="002959E6"/>
    <w:rsid w:val="002C0476"/>
    <w:rsid w:val="002C3A01"/>
    <w:rsid w:val="00313755"/>
    <w:rsid w:val="00314374"/>
    <w:rsid w:val="00332AFA"/>
    <w:rsid w:val="00340D2A"/>
    <w:rsid w:val="003429A7"/>
    <w:rsid w:val="00346B5C"/>
    <w:rsid w:val="00357762"/>
    <w:rsid w:val="00382617"/>
    <w:rsid w:val="00393C49"/>
    <w:rsid w:val="003A227C"/>
    <w:rsid w:val="003B2A88"/>
    <w:rsid w:val="003C39FD"/>
    <w:rsid w:val="003D337D"/>
    <w:rsid w:val="003D7B96"/>
    <w:rsid w:val="003F34FE"/>
    <w:rsid w:val="00403A37"/>
    <w:rsid w:val="00422AA5"/>
    <w:rsid w:val="00450308"/>
    <w:rsid w:val="0045364B"/>
    <w:rsid w:val="00465031"/>
    <w:rsid w:val="00482C57"/>
    <w:rsid w:val="004B7D06"/>
    <w:rsid w:val="004C2413"/>
    <w:rsid w:val="004C37D2"/>
    <w:rsid w:val="004E5BE5"/>
    <w:rsid w:val="004E62C2"/>
    <w:rsid w:val="004F1512"/>
    <w:rsid w:val="004F387F"/>
    <w:rsid w:val="00527BBD"/>
    <w:rsid w:val="0053530D"/>
    <w:rsid w:val="00543048"/>
    <w:rsid w:val="0058713E"/>
    <w:rsid w:val="005B2B9F"/>
    <w:rsid w:val="005D5424"/>
    <w:rsid w:val="005E0F1A"/>
    <w:rsid w:val="00621B05"/>
    <w:rsid w:val="0069246C"/>
    <w:rsid w:val="00697569"/>
    <w:rsid w:val="006A26DE"/>
    <w:rsid w:val="006D658F"/>
    <w:rsid w:val="006D691B"/>
    <w:rsid w:val="006E673F"/>
    <w:rsid w:val="006F0D7B"/>
    <w:rsid w:val="00700363"/>
    <w:rsid w:val="00706CCF"/>
    <w:rsid w:val="00712FC8"/>
    <w:rsid w:val="00743954"/>
    <w:rsid w:val="007807E6"/>
    <w:rsid w:val="007B73C1"/>
    <w:rsid w:val="007C28A8"/>
    <w:rsid w:val="007E26D0"/>
    <w:rsid w:val="007F303B"/>
    <w:rsid w:val="007F3BDD"/>
    <w:rsid w:val="00805368"/>
    <w:rsid w:val="0083134D"/>
    <w:rsid w:val="00866DCA"/>
    <w:rsid w:val="008741D1"/>
    <w:rsid w:val="00895E92"/>
    <w:rsid w:val="008A5E22"/>
    <w:rsid w:val="008B0521"/>
    <w:rsid w:val="008D0407"/>
    <w:rsid w:val="008D2F1F"/>
    <w:rsid w:val="008E0D09"/>
    <w:rsid w:val="008E3FE1"/>
    <w:rsid w:val="00905211"/>
    <w:rsid w:val="00916B5E"/>
    <w:rsid w:val="00917177"/>
    <w:rsid w:val="00925A6F"/>
    <w:rsid w:val="009309B3"/>
    <w:rsid w:val="009D1873"/>
    <w:rsid w:val="009E147C"/>
    <w:rsid w:val="009E22E9"/>
    <w:rsid w:val="00A0373F"/>
    <w:rsid w:val="00A1004A"/>
    <w:rsid w:val="00A24F97"/>
    <w:rsid w:val="00A5250C"/>
    <w:rsid w:val="00A61887"/>
    <w:rsid w:val="00AD58F2"/>
    <w:rsid w:val="00AD6BEC"/>
    <w:rsid w:val="00AF049C"/>
    <w:rsid w:val="00AF1EB5"/>
    <w:rsid w:val="00B030E0"/>
    <w:rsid w:val="00B30EE0"/>
    <w:rsid w:val="00B56D6C"/>
    <w:rsid w:val="00B93447"/>
    <w:rsid w:val="00B96CAE"/>
    <w:rsid w:val="00BC4924"/>
    <w:rsid w:val="00BE26EB"/>
    <w:rsid w:val="00BF0CF3"/>
    <w:rsid w:val="00C00F2B"/>
    <w:rsid w:val="00C06D5E"/>
    <w:rsid w:val="00C91035"/>
    <w:rsid w:val="00C953C2"/>
    <w:rsid w:val="00C96604"/>
    <w:rsid w:val="00CA34CE"/>
    <w:rsid w:val="00CB11C5"/>
    <w:rsid w:val="00CE0650"/>
    <w:rsid w:val="00CF1BF0"/>
    <w:rsid w:val="00D0538B"/>
    <w:rsid w:val="00D05978"/>
    <w:rsid w:val="00D6197B"/>
    <w:rsid w:val="00D74555"/>
    <w:rsid w:val="00D766BB"/>
    <w:rsid w:val="00D8085B"/>
    <w:rsid w:val="00D82021"/>
    <w:rsid w:val="00DB665F"/>
    <w:rsid w:val="00DE1F78"/>
    <w:rsid w:val="00DF1365"/>
    <w:rsid w:val="00DF1404"/>
    <w:rsid w:val="00E06017"/>
    <w:rsid w:val="00E23901"/>
    <w:rsid w:val="00E44042"/>
    <w:rsid w:val="00E5145A"/>
    <w:rsid w:val="00E64661"/>
    <w:rsid w:val="00E7752E"/>
    <w:rsid w:val="00E83179"/>
    <w:rsid w:val="00E85CA7"/>
    <w:rsid w:val="00E96E4A"/>
    <w:rsid w:val="00ED0691"/>
    <w:rsid w:val="00F06E0D"/>
    <w:rsid w:val="00F25D02"/>
    <w:rsid w:val="00F83CAA"/>
    <w:rsid w:val="00FA1FB1"/>
    <w:rsid w:val="00FA2E1D"/>
    <w:rsid w:val="00FE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479F1"/>
  <w15:docId w15:val="{1822D378-A3C3-AD42-B6A1-B85F5329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EE3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768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BB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2EE3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2EE3"/>
    <w:rPr>
      <w:rFonts w:eastAsiaTheme="minorHAns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2EE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8E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2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anadacollege.edu/prie/dashboards/disproportionate-impact.ph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canadacollege.edu/prie/data-dashboards.php" TargetMode="External"/><Relationship Id="rId14" Type="http://schemas.openxmlformats.org/officeDocument/2006/relationships/hyperlink" Target="https://canadacollege.edu/prie/data-dashboard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qVLDmSKhg4e0k/7fVvYJ7FLig==">CgMxLjAyCGguZ2pkZ3hzOAByITFhMkZnWThhNjlzWlMySGRqbzZwUWE4dVUxa212R2QtdQ==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9A64BA-1BC7-3C43-A9F2-FE79BAB6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CCD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Mancillas</dc:creator>
  <cp:lastModifiedBy>Claxton, Alexander</cp:lastModifiedBy>
  <cp:revision>20</cp:revision>
  <dcterms:created xsi:type="dcterms:W3CDTF">2025-06-19T21:47:00Z</dcterms:created>
  <dcterms:modified xsi:type="dcterms:W3CDTF">2025-07-28T23:32:00Z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